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ackground w:color="FFFFFF"/>
  <w:body>
    <w:p>
      <w:pPr>
        <w:pStyle w:val="正文 A"/>
        <w:spacing w:line="480" w:lineRule="exact"/>
        <w:jc w:val="left"/>
        <w:rPr>
          <w:rFonts w:ascii="微软雅黑" w:cs="微软雅黑" w:hAnsi="微软雅黑" w:eastAsia="微软雅黑"/>
          <w:b w:val="1"/>
          <w:bCs w:val="1"/>
          <w:sz w:val="28"/>
          <w:szCs w:val="28"/>
          <w:lang w:val="zh-TW" w:eastAsia="zh-TW"/>
        </w:rPr>
      </w:pPr>
      <w:r>
        <w:rPr>
          <w:rFonts w:ascii="微软雅黑" w:cs="微软雅黑" w:hAnsi="微软雅黑" w:eastAsia="微软雅黑"/>
          <w:b w:val="1"/>
          <w:bCs w:val="1"/>
          <w:sz w:val="28"/>
          <w:szCs w:val="28"/>
          <w:rtl w:val="0"/>
          <w:lang w:val="zh-TW" w:eastAsia="zh-TW"/>
        </w:rPr>
        <w:t>合同类别：</w:t>
      </w:r>
      <w:r>
        <w:rPr>
          <w:rFonts w:ascii="微软雅黑" w:cs="微软雅黑" w:hAnsi="微软雅黑" w:eastAsia="微软雅黑"/>
          <w:b w:val="1"/>
          <w:bCs w:val="1"/>
          <w:sz w:val="28"/>
          <w:szCs w:val="28"/>
          <w:u w:val="single"/>
          <w:rtl w:val="0"/>
          <w:lang w:val="zh-TW" w:eastAsia="zh-TW"/>
        </w:rPr>
        <w:t>{{contractType}}</w:t>
      </w:r>
    </w:p>
    <w:p>
      <w:pPr>
        <w:pStyle w:val="正文 A"/>
        <w:spacing w:line="480" w:lineRule="exact"/>
        <w:jc w:val="left"/>
        <w:rPr>
          <w:rFonts w:ascii="微软雅黑" w:cs="微软雅黑" w:hAnsi="微软雅黑" w:eastAsia="微软雅黑"/>
          <w:b w:val="1"/>
          <w:bCs w:val="1"/>
          <w:sz w:val="28"/>
          <w:szCs w:val="28"/>
          <w:lang w:val="zh-TW" w:eastAsia="zh-TW"/>
        </w:rPr>
      </w:pPr>
      <w:r>
        <w:rPr>
          <w:rFonts w:ascii="微软雅黑" w:cs="微软雅黑" w:hAnsi="微软雅黑" w:eastAsia="微软雅黑"/>
          <w:b w:val="1"/>
          <w:bCs w:val="1"/>
          <w:sz w:val="28"/>
          <w:szCs w:val="28"/>
          <w:rtl w:val="0"/>
          <w:lang w:val="zh-TW" w:eastAsia="zh-TW"/>
        </w:rPr>
        <w:t>合同编号：</w:t>
      </w:r>
      <w:r>
        <w:rPr>
          <w:rFonts w:ascii="微软雅黑" w:cs="微软雅黑" w:hAnsi="微软雅黑" w:eastAsia="微软雅黑"/>
          <w:b w:val="1"/>
          <w:bCs w:val="1"/>
          <w:sz w:val="28"/>
          <w:szCs w:val="28"/>
          <w:u w:val="single"/>
          <w:rtl w:val="0"/>
          <w:lang w:val="zh-TW" w:eastAsia="zh-TW"/>
        </w:rPr>
        <w:t>{{contractNumber}}</w:t>
      </w:r>
    </w:p>
    <w:p>
      <w:pPr>
        <w:pStyle w:val="正文 A"/>
        <w:spacing w:line="480" w:lineRule="exact"/>
        <w:jc w:val="left"/>
        <w:rPr>
          <w:rFonts w:ascii="微软雅黑" w:cs="微软雅黑" w:hAnsi="微软雅黑" w:eastAsia="微软雅黑"/>
          <w:b w:val="1"/>
          <w:bCs w:val="1"/>
          <w:sz w:val="28"/>
          <w:szCs w:val="28"/>
          <w:u w:val="single"/>
          <w:lang w:val="zh-TW" w:eastAsia="zh-TW"/>
        </w:rPr>
      </w:pPr>
      <w:r>
        <w:rPr>
          <w:rFonts w:ascii="微软雅黑" w:cs="微软雅黑" w:hAnsi="微软雅黑" w:eastAsia="微软雅黑"/>
          <w:b w:val="1"/>
          <w:bCs w:val="1"/>
          <w:sz w:val="28"/>
          <w:szCs w:val="28"/>
          <w:rtl w:val="0"/>
          <w:lang w:val="zh-TW" w:eastAsia="zh-TW"/>
        </w:rPr>
        <w:t>商铺编号：</w:t>
      </w:r>
      <w:r>
        <w:rPr>
          <w:rFonts w:ascii="微软雅黑" w:cs="微软雅黑" w:hAnsi="微软雅黑" w:eastAsia="微软雅黑"/>
          <w:b w:val="1"/>
          <w:bCs w:val="1"/>
          <w:sz w:val="28"/>
          <w:szCs w:val="28"/>
          <w:u w:val="single"/>
          <w:rtl w:val="0"/>
          <w:lang w:val="zh-TW" w:eastAsia="zh-TW"/>
        </w:rPr>
        <w:t xml:space="preserve">{{shopNumber}}   </w:t>
      </w:r>
    </w:p>
    <w:p>
      <w:pPr>
        <w:pStyle w:val="正文 A"/>
        <w:spacing w:line="480" w:lineRule="exact"/>
        <w:jc w:val="left"/>
        <w:rPr>
          <w:rFonts w:ascii="微软雅黑" w:cs="微软雅黑" w:hAnsi="微软雅黑" w:eastAsia="微软雅黑"/>
          <w:b w:val="1"/>
          <w:bCs w:val="1"/>
          <w:sz w:val="28"/>
          <w:szCs w:val="28"/>
        </w:rPr>
      </w:pPr>
    </w:p>
    <w:p>
      <w:pPr>
        <w:pStyle w:val="正文 A"/>
        <w:spacing w:line="480" w:lineRule="exact"/>
        <w:jc w:val="left"/>
        <w:rPr>
          <w:rFonts w:ascii="微软雅黑" w:cs="微软雅黑" w:hAnsi="微软雅黑" w:eastAsia="微软雅黑"/>
          <w:b w:val="1"/>
          <w:bCs w:val="1"/>
          <w:sz w:val="28"/>
          <w:szCs w:val="28"/>
        </w:rPr>
      </w:pPr>
    </w:p>
    <w:p>
      <w:pPr>
        <w:pStyle w:val="正文 A"/>
        <w:spacing w:line="480" w:lineRule="exact"/>
        <w:jc w:val="left"/>
        <w:rPr>
          <w:rFonts w:ascii="微软雅黑" w:cs="微软雅黑" w:hAnsi="微软雅黑" w:eastAsia="微软雅黑"/>
          <w:b w:val="1"/>
          <w:bCs w:val="1"/>
          <w:sz w:val="28"/>
          <w:szCs w:val="28"/>
        </w:rPr>
      </w:pPr>
    </w:p>
    <w:p>
      <w:pPr>
        <w:pStyle w:val="正文 A"/>
        <w:spacing w:line="480" w:lineRule="exact"/>
        <w:jc w:val="left"/>
        <w:rPr>
          <w:rFonts w:ascii="微软雅黑" w:cs="微软雅黑" w:hAnsi="微软雅黑" w:eastAsia="微软雅黑"/>
          <w:sz w:val="28"/>
          <w:szCs w:val="28"/>
        </w:rPr>
      </w:pPr>
    </w:p>
    <w:p>
      <w:pPr>
        <w:pStyle w:val="正文 A"/>
        <w:spacing w:line="480" w:lineRule="exact"/>
        <w:jc w:val="center"/>
        <w:rPr>
          <w:rFonts w:ascii="微软雅黑" w:cs="微软雅黑" w:hAnsi="微软雅黑" w:eastAsia="微软雅黑"/>
          <w:b w:val="1"/>
          <w:bCs w:val="1"/>
          <w:sz w:val="36"/>
          <w:szCs w:val="36"/>
          <w:u w:val="single"/>
          <w:lang w:val="zh-TW" w:eastAsia="zh-TW"/>
        </w:rPr>
      </w:pPr>
      <w:r>
        <w:rPr>
          <w:rFonts w:ascii="微软雅黑" w:cs="微软雅黑" w:hAnsi="微软雅黑" w:eastAsia="微软雅黑"/>
          <w:b w:val="1"/>
          <w:bCs w:val="1"/>
          <w:sz w:val="36"/>
          <w:szCs w:val="36"/>
          <w:u w:val="single"/>
          <w:rtl w:val="0"/>
          <w:lang w:val="zh-TW" w:eastAsia="zh-TW"/>
        </w:rPr>
        <w:t>{{mallName}}</w:t>
      </w:r>
    </w:p>
    <w:p>
      <w:pPr>
        <w:pStyle w:val="正文 A"/>
        <w:spacing w:line="480" w:lineRule="exact"/>
        <w:jc w:val="center"/>
        <w:rPr>
          <w:rFonts w:ascii="微软雅黑" w:cs="微软雅黑" w:hAnsi="微软雅黑" w:eastAsia="微软雅黑"/>
          <w:b w:val="1"/>
          <w:bCs w:val="1"/>
          <w:sz w:val="36"/>
          <w:szCs w:val="36"/>
          <w:lang w:val="zh-TW" w:eastAsia="zh-TW"/>
        </w:rPr>
      </w:pPr>
      <w:r>
        <w:rPr>
          <w:rFonts w:ascii="微软雅黑" w:cs="微软雅黑" w:hAnsi="微软雅黑" w:eastAsia="微软雅黑"/>
          <w:b w:val="1"/>
          <w:bCs w:val="1"/>
          <w:sz w:val="36"/>
          <w:szCs w:val="36"/>
          <w:rtl w:val="0"/>
          <w:lang w:val="zh-TW" w:eastAsia="zh-TW"/>
        </w:rPr>
        <w:t>商铺租赁合同</w:t>
      </w:r>
    </w:p>
    <w:p>
      <w:pPr>
        <w:pStyle w:val="正文 A"/>
        <w:spacing w:line="480" w:lineRule="exact"/>
        <w:jc w:val="left"/>
        <w:rPr>
          <w:rFonts w:ascii="微软雅黑" w:cs="微软雅黑" w:hAnsi="微软雅黑" w:eastAsia="微软雅黑"/>
          <w:sz w:val="36"/>
          <w:szCs w:val="36"/>
        </w:rPr>
      </w:pPr>
    </w:p>
    <w:p>
      <w:pPr>
        <w:pStyle w:val="正文 A"/>
        <w:spacing w:line="480" w:lineRule="exact"/>
        <w:jc w:val="left"/>
        <w:rPr>
          <w:rFonts w:ascii="微软雅黑" w:cs="微软雅黑" w:hAnsi="微软雅黑" w:eastAsia="微软雅黑"/>
          <w:sz w:val="36"/>
          <w:szCs w:val="36"/>
        </w:rPr>
      </w:pPr>
    </w:p>
    <w:p>
      <w:pPr>
        <w:pStyle w:val="正文 A"/>
        <w:spacing w:line="480" w:lineRule="exact"/>
        <w:jc w:val="left"/>
        <w:rPr>
          <w:rFonts w:ascii="微软雅黑" w:cs="微软雅黑" w:hAnsi="微软雅黑" w:eastAsia="微软雅黑"/>
          <w:sz w:val="36"/>
          <w:szCs w:val="36"/>
        </w:rPr>
      </w:pPr>
    </w:p>
    <w:p>
      <w:pPr>
        <w:pStyle w:val="正文 A"/>
        <w:spacing w:line="480" w:lineRule="exact"/>
        <w:jc w:val="left"/>
        <w:rPr>
          <w:rFonts w:ascii="微软雅黑" w:cs="微软雅黑" w:hAnsi="微软雅黑" w:eastAsia="微软雅黑"/>
          <w:sz w:val="36"/>
          <w:szCs w:val="36"/>
        </w:rPr>
      </w:pPr>
    </w:p>
    <w:p>
      <w:pPr>
        <w:pStyle w:val="正文文本1"/>
        <w:spacing w:line="600" w:lineRule="auto"/>
        <w:rPr>
          <w:rFonts w:ascii="微软雅黑" w:cs="微软雅黑" w:hAnsi="微软雅黑" w:eastAsia="微软雅黑"/>
          <w:kern w:val="2"/>
          <w:sz w:val="36"/>
          <w:szCs w:val="36"/>
        </w:rPr>
      </w:pPr>
    </w:p>
    <w:p>
      <w:pPr>
        <w:pStyle w:val="正文文本1"/>
        <w:spacing w:line="600" w:lineRule="auto"/>
        <w:rPr>
          <w:rFonts w:ascii="微软雅黑" w:cs="微软雅黑" w:hAnsi="微软雅黑" w:eastAsia="微软雅黑"/>
          <w:b w:val="1"/>
          <w:bCs w:val="1"/>
          <w:sz w:val="32"/>
          <w:szCs w:val="32"/>
          <w:lang w:val="zh-TW" w:eastAsia="zh-TW"/>
        </w:rPr>
      </w:pPr>
      <w:r>
        <w:rPr>
          <w:rFonts w:ascii="微软雅黑" w:cs="微软雅黑" w:hAnsi="微软雅黑" w:eastAsia="微软雅黑"/>
          <w:b w:val="1"/>
          <w:bCs w:val="1"/>
          <w:sz w:val="32"/>
          <w:szCs w:val="32"/>
          <w:rtl w:val="0"/>
          <w:lang w:val="zh-TW" w:eastAsia="zh-TW"/>
        </w:rPr>
        <w:t>甲方（出租方）：</w:t>
      </w:r>
      <w:r>
        <w:rPr>
          <w:rFonts w:ascii="微软雅黑" w:cs="微软雅黑" w:hAnsi="微软雅黑" w:eastAsia="微软雅黑"/>
          <w:b w:val="1"/>
          <w:bCs w:val="1"/>
          <w:sz w:val="32"/>
          <w:szCs w:val="32"/>
          <w:u w:val="single"/>
          <w:rtl w:val="0"/>
          <w:lang w:val="zh-TW" w:eastAsia="zh-TW"/>
        </w:rPr>
        <w:t>{{mallName}}</w:t>
      </w:r>
    </w:p>
    <w:p>
      <w:pPr>
        <w:pStyle w:val="正文文本1"/>
        <w:spacing w:line="600" w:lineRule="auto"/>
        <w:rPr>
          <w:rFonts w:ascii="微软雅黑" w:cs="微软雅黑" w:hAnsi="微软雅黑" w:eastAsia="微软雅黑"/>
          <w:b w:val="1"/>
          <w:bCs w:val="1"/>
          <w:sz w:val="32"/>
          <w:szCs w:val="32"/>
        </w:rPr>
      </w:pPr>
      <w:r>
        <w:rPr>
          <w:rFonts w:ascii="微软雅黑" w:cs="微软雅黑" w:hAnsi="微软雅黑" w:eastAsia="微软雅黑"/>
          <w:b w:val="1"/>
          <w:bCs w:val="1"/>
          <w:sz w:val="32"/>
          <w:szCs w:val="32"/>
          <w:rtl w:val="0"/>
          <w:lang w:val="zh-TW" w:eastAsia="zh-TW"/>
        </w:rPr>
        <w:t>乙方（承租方）：</w:t>
      </w:r>
      <w:r>
        <w:rPr>
          <w:rFonts w:ascii="微软雅黑" w:cs="微软雅黑" w:hAnsi="微软雅黑" w:eastAsia="微软雅黑"/>
          <w:b w:val="1"/>
          <w:bCs w:val="1"/>
          <w:sz w:val="32"/>
          <w:szCs w:val="32"/>
          <w:u w:val="single"/>
          <w:rtl w:val="0"/>
          <w:lang w:val="zh-TW" w:eastAsia="zh-TW"/>
        </w:rPr>
        <w:t>{{corpPapersPerson}}</w:t>
      </w:r>
      <w:r>
        <w:rPr>
          <w:rFonts w:ascii="微软雅黑" w:cs="微软雅黑" w:hAnsi="微软雅黑" w:eastAsia="微软雅黑"/>
          <w:b w:val="1"/>
          <w:bCs w:val="1"/>
          <w:sz w:val="32"/>
          <w:szCs w:val="32"/>
          <w:rtl w:val="0"/>
          <w:lang w:val="zh-TW" w:eastAsia="zh-TW"/>
        </w:rPr>
        <w:t>（法人</w:t>
      </w:r>
      <w:r>
        <w:rPr>
          <w:rFonts w:ascii="微软雅黑" w:cs="微软雅黑" w:hAnsi="微软雅黑" w:eastAsia="微软雅黑"/>
          <w:b w:val="1"/>
          <w:bCs w:val="1"/>
          <w:sz w:val="32"/>
          <w:szCs w:val="32"/>
          <w:rtl w:val="0"/>
          <w:lang w:val="en-US"/>
        </w:rPr>
        <w:t>/</w:t>
      </w:r>
      <w:r>
        <w:rPr>
          <w:rFonts w:ascii="微软雅黑" w:cs="微软雅黑" w:hAnsi="微软雅黑" w:eastAsia="微软雅黑"/>
          <w:b w:val="1"/>
          <w:bCs w:val="1"/>
          <w:sz w:val="32"/>
          <w:szCs w:val="32"/>
          <w:rtl w:val="0"/>
          <w:lang w:val="zh-TW" w:eastAsia="zh-TW"/>
        </w:rPr>
        <w:t>自然人）</w:t>
      </w:r>
    </w:p>
    <w:p>
      <w:pPr>
        <w:pStyle w:val="正文文本1"/>
        <w:spacing w:line="600" w:lineRule="auto"/>
        <w:rPr>
          <w:rFonts w:ascii="微软雅黑" w:cs="微软雅黑" w:hAnsi="微软雅黑" w:eastAsia="微软雅黑"/>
          <w:b w:val="1"/>
          <w:bCs w:val="1"/>
          <w:sz w:val="32"/>
          <w:szCs w:val="32"/>
          <w:lang w:val="zh-TW" w:eastAsia="zh-TW"/>
        </w:rPr>
      </w:pPr>
      <w:r>
        <w:rPr>
          <w:rFonts w:ascii="微软雅黑" w:cs="微软雅黑" w:hAnsi="微软雅黑" w:eastAsia="微软雅黑"/>
          <w:b w:val="1"/>
          <w:bCs w:val="1"/>
          <w:sz w:val="32"/>
          <w:szCs w:val="32"/>
          <w:rtl w:val="0"/>
          <w:lang w:val="zh-TW" w:eastAsia="zh-TW"/>
        </w:rPr>
        <w:t>承租方证照名称：</w:t>
      </w:r>
      <w:r>
        <w:rPr>
          <w:rFonts w:ascii="微软雅黑" w:cs="微软雅黑" w:hAnsi="微软雅黑" w:eastAsia="微软雅黑"/>
          <w:b w:val="1"/>
          <w:bCs w:val="1"/>
          <w:sz w:val="32"/>
          <w:szCs w:val="32"/>
          <w:u w:val="single"/>
          <w:rtl w:val="0"/>
          <w:lang w:val="zh-TW" w:eastAsia="zh-TW"/>
        </w:rPr>
        <w:t>{{corpPapersType}}</w:t>
      </w:r>
    </w:p>
    <w:p>
      <w:pPr>
        <w:pStyle w:val="正文文本1"/>
        <w:spacing w:line="600" w:lineRule="auto"/>
        <w:rPr>
          <w:rFonts w:ascii="微软雅黑" w:cs="微软雅黑" w:hAnsi="微软雅黑" w:eastAsia="微软雅黑"/>
          <w:b w:val="1"/>
          <w:bCs w:val="1"/>
          <w:sz w:val="32"/>
          <w:szCs w:val="32"/>
        </w:rPr>
      </w:pPr>
      <w:r>
        <w:rPr>
          <w:rFonts w:ascii="微软雅黑" w:cs="微软雅黑" w:hAnsi="微软雅黑" w:eastAsia="微软雅黑"/>
          <w:b w:val="1"/>
          <w:bCs w:val="1"/>
          <w:sz w:val="32"/>
          <w:szCs w:val="32"/>
          <w:rtl w:val="0"/>
          <w:lang w:val="zh-TW" w:eastAsia="zh-TW"/>
        </w:rPr>
        <w:t>承租方证照号码：</w:t>
      </w:r>
      <w:r>
        <w:rPr>
          <w:rFonts w:ascii="微软雅黑" w:cs="微软雅黑" w:hAnsi="微软雅黑" w:eastAsia="微软雅黑"/>
          <w:b w:val="1"/>
          <w:bCs w:val="1"/>
          <w:sz w:val="32"/>
          <w:szCs w:val="32"/>
          <w:u w:val="single"/>
          <w:rtl w:val="0"/>
          <w:lang w:val="zh-TW" w:eastAsia="zh-TW"/>
        </w:rPr>
        <w:t>{{</w:t>
      </w:r>
      <w:r>
        <w:rPr>
          <w:rFonts w:ascii="微软雅黑" w:cs="微软雅黑" w:hAnsi="微软雅黑" w:eastAsia="微软雅黑"/>
          <w:b w:val="1"/>
          <w:bCs w:val="1"/>
          <w:sz w:val="32"/>
          <w:szCs w:val="32"/>
          <w:u w:val="single"/>
          <w:rtl w:val="0"/>
          <w:lang w:val="en-US"/>
        </w:rPr>
        <w:t>corpPapersNumber</w:t>
      </w:r>
      <w:r>
        <w:rPr>
          <w:rFonts w:ascii="微软雅黑" w:cs="微软雅黑" w:hAnsi="微软雅黑" w:eastAsia="微软雅黑"/>
          <w:b w:val="1"/>
          <w:bCs w:val="1"/>
          <w:sz w:val="32"/>
          <w:szCs w:val="32"/>
          <w:u w:val="single"/>
          <w:rtl w:val="0"/>
          <w:lang w:val="zh-TW" w:eastAsia="zh-TW"/>
        </w:rPr>
        <w:t>}}</w:t>
      </w:r>
    </w:p>
    <w:p>
      <w:pPr>
        <w:pStyle w:val="正文文本1"/>
        <w:spacing w:line="600" w:lineRule="auto"/>
        <w:rPr>
          <w:rFonts w:ascii="微软雅黑" w:cs="微软雅黑" w:hAnsi="微软雅黑" w:eastAsia="微软雅黑"/>
          <w:b w:val="1"/>
          <w:bCs w:val="1"/>
          <w:sz w:val="32"/>
          <w:szCs w:val="32"/>
        </w:rPr>
      </w:pPr>
      <w:r>
        <w:rPr>
          <w:rFonts w:ascii="微软雅黑" w:cs="微软雅黑" w:hAnsi="微软雅黑" w:eastAsia="微软雅黑"/>
          <w:b w:val="1"/>
          <w:bCs w:val="1"/>
          <w:sz w:val="32"/>
          <w:szCs w:val="32"/>
          <w:rtl w:val="0"/>
          <w:lang w:val="zh-TW" w:eastAsia="zh-TW"/>
        </w:rPr>
        <w:t xml:space="preserve">承租方品牌 </w:t>
      </w:r>
      <w:r>
        <w:rPr>
          <w:rFonts w:ascii="微软雅黑" w:cs="微软雅黑" w:hAnsi="微软雅黑" w:eastAsia="微软雅黑"/>
          <w:b w:val="1"/>
          <w:bCs w:val="1"/>
          <w:sz w:val="32"/>
          <w:szCs w:val="32"/>
          <w:rtl w:val="0"/>
          <w:lang w:val="en-US"/>
        </w:rPr>
        <w:t xml:space="preserve">   </w:t>
      </w:r>
      <w:r>
        <w:rPr>
          <w:rFonts w:ascii="微软雅黑" w:cs="微软雅黑" w:hAnsi="微软雅黑" w:eastAsia="微软雅黑"/>
          <w:b w:val="1"/>
          <w:bCs w:val="1"/>
          <w:sz w:val="32"/>
          <w:szCs w:val="32"/>
          <w:rtl w:val="0"/>
          <w:lang w:val="zh-TW" w:eastAsia="zh-TW"/>
        </w:rPr>
        <w:t>：</w:t>
      </w:r>
      <w:r>
        <w:rPr>
          <w:rFonts w:ascii="微软雅黑" w:cs="微软雅黑" w:hAnsi="微软雅黑" w:eastAsia="微软雅黑"/>
          <w:b w:val="1"/>
          <w:bCs w:val="1"/>
          <w:sz w:val="32"/>
          <w:szCs w:val="32"/>
          <w:u w:val="single"/>
          <w:rtl w:val="0"/>
          <w:lang w:val="zh-TW" w:eastAsia="zh-TW"/>
        </w:rPr>
        <w:t>{{brand}}</w:t>
      </w:r>
    </w:p>
    <w:p>
      <w:pPr>
        <w:pStyle w:val="正文文本1"/>
        <w:spacing w:line="320" w:lineRule="exact"/>
        <w:jc w:val="center"/>
      </w:pPr>
      <w:r>
        <w:rPr>
          <w:rFonts w:ascii="微软雅黑" w:cs="微软雅黑" w:hAnsi="微软雅黑" w:eastAsia="微软雅黑"/>
          <w:sz w:val="28"/>
          <w:szCs w:val="28"/>
        </w:rPr>
        <w:br w:type="page"/>
      </w:r>
    </w:p>
    <w:p>
      <w:pPr>
        <w:pStyle w:val="正文文本1"/>
        <w:spacing w:line="320" w:lineRule="exact"/>
        <w:jc w:val="center"/>
        <w:rPr>
          <w:rFonts w:ascii="微软雅黑" w:cs="微软雅黑" w:hAnsi="微软雅黑" w:eastAsia="微软雅黑"/>
          <w:b w:val="1"/>
          <w:bCs w:val="1"/>
          <w:sz w:val="24"/>
          <w:szCs w:val="24"/>
          <w:lang w:val="zh-TW" w:eastAsia="zh-TW"/>
        </w:rPr>
      </w:pPr>
      <w:r>
        <w:rPr>
          <w:rFonts w:ascii="微软雅黑" w:cs="微软雅黑" w:hAnsi="微软雅黑" w:eastAsia="微软雅黑"/>
          <w:b w:val="1"/>
          <w:bCs w:val="1"/>
          <w:sz w:val="24"/>
          <w:szCs w:val="24"/>
          <w:rtl w:val="0"/>
          <w:lang w:val="zh-TW" w:eastAsia="zh-TW"/>
        </w:rPr>
        <w:t>目    录</w:t>
      </w:r>
    </w:p>
    <w:p>
      <w:pPr>
        <w:pStyle w:val="正文文本1"/>
        <w:spacing w:after="0" w:line="20" w:lineRule="atLeast"/>
        <w:ind w:firstLine="630"/>
        <w:jc w:val="left"/>
        <w:rPr>
          <w:rFonts w:ascii="微软雅黑" w:cs="微软雅黑" w:hAnsi="微软雅黑" w:eastAsia="微软雅黑"/>
          <w:sz w:val="21"/>
          <w:szCs w:val="21"/>
        </w:rPr>
      </w:pPr>
      <w:r>
        <w:rPr>
          <w:rFonts w:ascii="微软雅黑" w:cs="微软雅黑" w:hAnsi="微软雅黑" w:eastAsia="微软雅黑"/>
          <w:sz w:val="21"/>
          <w:szCs w:val="21"/>
          <w:rtl w:val="0"/>
          <w:lang w:val="zh-TW" w:eastAsia="zh-TW"/>
        </w:rPr>
        <w:t xml:space="preserve">序    </w:t>
      </w:r>
      <w:r>
        <w:rPr>
          <w:rFonts w:ascii="微软雅黑" w:cs="微软雅黑" w:hAnsi="微软雅黑" w:eastAsia="微软雅黑"/>
          <w:sz w:val="21"/>
          <w:szCs w:val="21"/>
          <w:rtl w:val="0"/>
          <w:lang w:val="en-US"/>
        </w:rPr>
        <w:t xml:space="preserve">  </w:t>
      </w:r>
      <w:r>
        <w:rPr>
          <w:rFonts w:ascii="微软雅黑" w:cs="微软雅黑" w:hAnsi="微软雅黑" w:eastAsia="微软雅黑"/>
          <w:sz w:val="21"/>
          <w:szCs w:val="21"/>
          <w:rtl w:val="0"/>
          <w:lang w:val="zh-TW" w:eastAsia="zh-TW"/>
        </w:rPr>
        <w:t>言</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一  条    租赁场所及计租面积</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二  条    租赁期限和续租</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三  条    经营品牌、项目及主体</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四  条    进场</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五  条    装修管理</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六  条    开业</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七  条    保证金</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八  条    租金</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九  条    物业服务费</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 xml:space="preserve">第  十  条    能源费用及其他相关费用   </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一条    物业管理</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二条    招牌及品牌宣传推广</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三条    保险</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四条    消防安全</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五条    收银管理</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六条    转租</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七条    转让</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八条    房屋交还</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九条    乙方的其他保证和责任</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  十条    甲方的其他保证和责任</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第二十一条    违约责任</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第二十二条    不可抗力</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第二十三条    禁止商业贿赂</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第二十四条    通知</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第二十五条    争议解决</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第二十六条    其他</w:t>
      </w:r>
    </w:p>
    <w:p>
      <w:pPr>
        <w:pStyle w:val="正文文本1"/>
        <w:spacing w:after="0" w:line="20" w:lineRule="atLeast"/>
        <w:ind w:firstLine="630"/>
        <w:jc w:val="left"/>
        <w:rPr>
          <w:rFonts w:ascii="微软雅黑" w:cs="微软雅黑" w:hAnsi="微软雅黑" w:eastAsia="微软雅黑"/>
          <w:sz w:val="21"/>
          <w:szCs w:val="21"/>
        </w:rPr>
      </w:pPr>
    </w:p>
    <w:p>
      <w:pPr>
        <w:pStyle w:val="正文 A"/>
        <w:tabs>
          <w:tab w:val="left" w:pos="840"/>
        </w:tabs>
        <w:spacing w:line="320" w:lineRule="exact"/>
        <w:ind w:firstLine="630"/>
        <w:rPr>
          <w:rFonts w:ascii="微软雅黑" w:cs="微软雅黑" w:hAnsi="微软雅黑" w:eastAsia="微软雅黑"/>
          <w:lang w:val="zh-TW" w:eastAsia="zh-TW"/>
        </w:rPr>
      </w:pPr>
      <w:r>
        <w:rPr>
          <w:rFonts w:ascii="微软雅黑" w:cs="微软雅黑" w:hAnsi="微软雅黑" w:eastAsia="微软雅黑"/>
          <w:rtl w:val="0"/>
          <w:lang w:val="zh-TW" w:eastAsia="zh-TW"/>
        </w:rPr>
        <w:t>附件一：房屋位置示意图</w:t>
      </w:r>
    </w:p>
    <w:p>
      <w:pPr>
        <w:pStyle w:val="正文 A"/>
        <w:tabs>
          <w:tab w:val="left" w:pos="840"/>
        </w:tabs>
        <w:spacing w:line="320" w:lineRule="exact"/>
        <w:ind w:firstLine="630"/>
        <w:rPr>
          <w:rFonts w:ascii="微软雅黑" w:cs="微软雅黑" w:hAnsi="微软雅黑" w:eastAsia="微软雅黑"/>
          <w:lang w:val="zh-TW" w:eastAsia="zh-TW"/>
        </w:rPr>
      </w:pPr>
      <w:r>
        <w:rPr>
          <w:rFonts w:ascii="微软雅黑" w:cs="微软雅黑" w:hAnsi="微软雅黑" w:eastAsia="微软雅黑"/>
          <w:rtl w:val="0"/>
          <w:lang w:val="zh-TW" w:eastAsia="zh-TW"/>
        </w:rPr>
        <w:t>附件二：品牌授权文件</w:t>
      </w:r>
    </w:p>
    <w:p>
      <w:pPr>
        <w:pStyle w:val="正文 A"/>
        <w:tabs>
          <w:tab w:val="left" w:pos="840"/>
        </w:tabs>
        <w:spacing w:line="320" w:lineRule="exact"/>
        <w:ind w:firstLine="630"/>
        <w:rPr>
          <w:rFonts w:ascii="微软雅黑" w:cs="微软雅黑" w:hAnsi="微软雅黑" w:eastAsia="微软雅黑"/>
        </w:rPr>
      </w:pPr>
      <w:r>
        <w:rPr>
          <w:rFonts w:ascii="微软雅黑" w:cs="微软雅黑" w:hAnsi="微软雅黑" w:eastAsia="微软雅黑"/>
          <w:rtl w:val="0"/>
          <w:lang w:val="zh-TW" w:eastAsia="zh-TW"/>
        </w:rPr>
        <w:t>附件三：云</w:t>
      </w:r>
      <w:r>
        <w:rPr>
          <w:rFonts w:ascii="微软雅黑" w:cs="微软雅黑" w:hAnsi="微软雅黑" w:eastAsia="微软雅黑"/>
          <w:rtl w:val="0"/>
          <w:lang w:val="en-US"/>
        </w:rPr>
        <w:t>POS</w:t>
      </w:r>
      <w:r>
        <w:rPr>
          <w:rFonts w:ascii="微软雅黑" w:cs="微软雅黑" w:hAnsi="微软雅黑" w:eastAsia="微软雅黑"/>
          <w:rtl w:val="0"/>
          <w:lang w:val="zh-TW" w:eastAsia="zh-TW"/>
        </w:rPr>
        <w:t>租用服务协议</w:t>
      </w:r>
    </w:p>
    <w:p>
      <w:pPr>
        <w:pStyle w:val="正文文本1"/>
        <w:spacing w:after="0" w:line="20" w:lineRule="atLeast"/>
        <w:ind w:firstLine="630"/>
        <w:jc w:val="left"/>
        <w:rPr>
          <w:rFonts w:ascii="微软雅黑" w:cs="微软雅黑" w:hAnsi="微软雅黑" w:eastAsia="微软雅黑"/>
          <w:kern w:val="2"/>
          <w:sz w:val="21"/>
          <w:szCs w:val="21"/>
          <w:lang w:val="zh-TW" w:eastAsia="zh-TW"/>
        </w:rPr>
      </w:pPr>
      <w:r>
        <w:rPr>
          <w:rFonts w:ascii="微软雅黑" w:cs="微软雅黑" w:hAnsi="微软雅黑" w:eastAsia="微软雅黑"/>
          <w:kern w:val="2"/>
          <w:sz w:val="21"/>
          <w:szCs w:val="21"/>
          <w:rtl w:val="0"/>
          <w:lang w:val="zh-TW" w:eastAsia="zh-TW"/>
        </w:rPr>
        <w:t>附件四：交付标准</w:t>
      </w:r>
    </w:p>
    <w:p>
      <w:pPr>
        <w:pStyle w:val="正文文本1"/>
        <w:spacing w:after="0" w:line="20" w:lineRule="atLeast"/>
        <w:ind w:firstLine="630"/>
        <w:jc w:val="left"/>
        <w:rPr>
          <w:rFonts w:ascii="微软雅黑" w:cs="微软雅黑" w:hAnsi="微软雅黑" w:eastAsia="微软雅黑"/>
          <w:kern w:val="2"/>
          <w:sz w:val="21"/>
          <w:szCs w:val="21"/>
          <w:lang w:val="zh-TW" w:eastAsia="zh-TW"/>
        </w:rPr>
      </w:pPr>
      <w:r>
        <w:rPr>
          <w:rFonts w:ascii="微软雅黑" w:cs="微软雅黑" w:hAnsi="微软雅黑" w:eastAsia="微软雅黑"/>
          <w:kern w:val="2"/>
          <w:sz w:val="21"/>
          <w:szCs w:val="21"/>
          <w:rtl w:val="0"/>
          <w:lang w:val="zh-TW" w:eastAsia="zh-TW"/>
        </w:rPr>
        <w:t>附件五：房屋交接确认书</w:t>
      </w:r>
    </w:p>
    <w:p>
      <w:pPr>
        <w:pStyle w:val="正文文本1"/>
        <w:spacing w:after="0" w:line="20" w:lineRule="atLeast"/>
        <w:ind w:firstLine="630"/>
        <w:jc w:val="left"/>
        <w:rPr>
          <w:rFonts w:ascii="微软雅黑" w:cs="微软雅黑" w:hAnsi="微软雅黑" w:eastAsia="微软雅黑"/>
          <w:kern w:val="2"/>
          <w:sz w:val="21"/>
          <w:szCs w:val="21"/>
          <w:lang w:val="zh-TW" w:eastAsia="zh-TW"/>
        </w:rPr>
      </w:pPr>
      <w:r>
        <w:rPr>
          <w:rFonts w:ascii="微软雅黑" w:cs="微软雅黑" w:hAnsi="微软雅黑" w:eastAsia="微软雅黑"/>
          <w:kern w:val="2"/>
          <w:sz w:val="21"/>
          <w:szCs w:val="21"/>
          <w:rtl w:val="0"/>
          <w:lang w:val="zh-TW" w:eastAsia="zh-TW"/>
        </w:rPr>
        <w:t>附件六：消防安全管理责任书</w:t>
      </w:r>
    </w:p>
    <w:p>
      <w:pPr>
        <w:pStyle w:val="正文文本1"/>
        <w:spacing w:after="0" w:line="20" w:lineRule="atLeast"/>
        <w:ind w:firstLine="630"/>
        <w:jc w:val="left"/>
        <w:rPr>
          <w:rFonts w:ascii="微软雅黑" w:cs="微软雅黑" w:hAnsi="微软雅黑" w:eastAsia="微软雅黑"/>
          <w:kern w:val="2"/>
          <w:sz w:val="21"/>
          <w:szCs w:val="21"/>
          <w:lang w:val="zh-TW" w:eastAsia="zh-TW"/>
        </w:rPr>
      </w:pPr>
      <w:r>
        <w:rPr>
          <w:rFonts w:ascii="微软雅黑" w:cs="微软雅黑" w:hAnsi="微软雅黑" w:eastAsia="微软雅黑"/>
          <w:kern w:val="2"/>
          <w:sz w:val="21"/>
          <w:szCs w:val="21"/>
          <w:rtl w:val="0"/>
          <w:lang w:val="zh-TW" w:eastAsia="zh-TW"/>
        </w:rPr>
        <w:t>附件七：物业管理服务协议</w:t>
      </w:r>
    </w:p>
    <w:p>
      <w:pPr>
        <w:pStyle w:val="正文文本1"/>
        <w:spacing w:line="440" w:lineRule="exact"/>
        <w:jc w:val="center"/>
      </w:pPr>
      <w:r>
        <w:rPr>
          <w:rFonts w:ascii="微软雅黑" w:cs="微软雅黑" w:hAnsi="微软雅黑" w:eastAsia="微软雅黑"/>
          <w:b w:val="1"/>
          <w:bCs w:val="1"/>
          <w:color w:val="000000"/>
          <w:sz w:val="28"/>
          <w:szCs w:val="28"/>
          <w:u w:color="000000"/>
        </w:rPr>
        <w:br w:type="page"/>
      </w:r>
    </w:p>
    <w:p>
      <w:pPr>
        <w:pStyle w:val="正文文本1"/>
        <w:spacing w:line="440" w:lineRule="exact"/>
        <w:jc w:val="center"/>
        <w:rPr>
          <w:rFonts w:ascii="微软雅黑" w:cs="微软雅黑" w:hAnsi="微软雅黑" w:eastAsia="微软雅黑"/>
          <w:b w:val="1"/>
          <w:bCs w:val="1"/>
          <w:sz w:val="28"/>
          <w:szCs w:val="28"/>
        </w:rPr>
      </w:pPr>
      <w:r>
        <w:rPr>
          <w:rFonts w:ascii="微软雅黑" w:cs="微软雅黑" w:hAnsi="微软雅黑" w:eastAsia="微软雅黑"/>
          <w:b w:val="1"/>
          <w:bCs w:val="1"/>
          <w:color w:val="000000"/>
          <w:sz w:val="28"/>
          <w:szCs w:val="28"/>
          <w:u w:color="000000"/>
          <w:rtl w:val="0"/>
          <w:lang w:val="zh-TW" w:eastAsia="zh-TW"/>
        </w:rPr>
        <w:t>【</w:t>
      </w:r>
      <w:r>
        <w:rPr>
          <w:rFonts w:ascii="微软雅黑" w:cs="微软雅黑" w:hAnsi="微软雅黑" w:eastAsia="微软雅黑"/>
          <w:b w:val="1"/>
          <w:bCs w:val="1"/>
          <w:color w:val="000000"/>
          <w:sz w:val="28"/>
          <w:szCs w:val="28"/>
          <w:u w:val="single" w:color="000000"/>
          <w:rtl w:val="0"/>
          <w:lang w:val="zh-TW" w:eastAsia="zh-TW"/>
        </w:rPr>
        <w:t>{{mallName}}</w:t>
      </w:r>
      <w:r>
        <w:rPr>
          <w:rFonts w:ascii="微软雅黑" w:cs="微软雅黑" w:hAnsi="微软雅黑" w:eastAsia="微软雅黑"/>
          <w:b w:val="1"/>
          <w:bCs w:val="1"/>
          <w:color w:val="000000"/>
          <w:sz w:val="28"/>
          <w:szCs w:val="28"/>
          <w:u w:color="000000"/>
          <w:rtl w:val="0"/>
          <w:lang w:val="zh-TW" w:eastAsia="zh-TW"/>
        </w:rPr>
        <w:t xml:space="preserve">】 </w:t>
      </w:r>
      <w:r>
        <w:rPr>
          <w:rFonts w:ascii="微软雅黑" w:cs="微软雅黑" w:hAnsi="微软雅黑" w:eastAsia="微软雅黑"/>
          <w:b w:val="1"/>
          <w:bCs w:val="1"/>
          <w:color w:val="000000"/>
          <w:sz w:val="28"/>
          <w:szCs w:val="28"/>
          <w:u w:color="000000"/>
          <w:rtl w:val="0"/>
          <w:lang w:val="en-US"/>
        </w:rPr>
        <w:t>(</w:t>
      </w:r>
      <w:r>
        <w:rPr>
          <w:rFonts w:ascii="微软雅黑" w:cs="微软雅黑" w:hAnsi="微软雅黑" w:eastAsia="微软雅黑"/>
          <w:b w:val="1"/>
          <w:bCs w:val="1"/>
          <w:color w:val="000000"/>
          <w:sz w:val="28"/>
          <w:szCs w:val="28"/>
          <w:u w:color="000000"/>
          <w:rtl w:val="0"/>
          <w:lang w:val="zh-TW" w:eastAsia="zh-TW"/>
        </w:rPr>
        <w:t>营运期</w:t>
      </w:r>
      <w:r>
        <w:rPr>
          <w:rFonts w:ascii="微软雅黑" w:cs="微软雅黑" w:hAnsi="微软雅黑" w:eastAsia="微软雅黑"/>
          <w:b w:val="1"/>
          <w:bCs w:val="1"/>
          <w:color w:val="000000"/>
          <w:sz w:val="28"/>
          <w:szCs w:val="28"/>
          <w:u w:color="000000"/>
          <w:rtl w:val="0"/>
          <w:lang w:val="en-US"/>
        </w:rPr>
        <w:t>)</w:t>
      </w:r>
      <w:r>
        <w:rPr>
          <w:rFonts w:ascii="微软雅黑" w:cs="微软雅黑" w:hAnsi="微软雅黑" w:eastAsia="微软雅黑"/>
          <w:b w:val="1"/>
          <w:bCs w:val="1"/>
          <w:color w:val="000000"/>
          <w:sz w:val="28"/>
          <w:szCs w:val="28"/>
          <w:u w:color="000000"/>
          <w:rtl w:val="0"/>
          <w:lang w:val="zh-TW" w:eastAsia="zh-TW"/>
        </w:rPr>
        <w:t>商铺租赁合同</w:t>
      </w:r>
    </w:p>
    <w:p>
      <w:pPr>
        <w:pStyle w:val="正文文本1"/>
        <w:spacing w:line="320" w:lineRule="exact"/>
        <w:rPr>
          <w:rFonts w:ascii="微软雅黑" w:cs="微软雅黑" w:hAnsi="微软雅黑" w:eastAsia="微软雅黑"/>
          <w:sz w:val="21"/>
          <w:szCs w:val="21"/>
        </w:rPr>
      </w:pPr>
      <w:r>
        <w:rPr>
          <w:rFonts w:ascii="微软雅黑" w:cs="微软雅黑" w:hAnsi="微软雅黑" w:eastAsia="微软雅黑"/>
          <w:sz w:val="21"/>
          <w:szCs w:val="21"/>
          <w:rtl w:val="0"/>
          <w:lang w:val="zh-TW" w:eastAsia="zh-TW"/>
        </w:rPr>
        <w:t>本合同由以下双方于【</w:t>
      </w:r>
      <w:bookmarkStart w:name="shuqian1" w:id="0"/>
      <w:r>
        <w:rPr>
          <w:rFonts w:ascii="微软雅黑" w:cs="微软雅黑" w:hAnsi="微软雅黑" w:eastAsia="微软雅黑"/>
          <w:sz w:val="21"/>
          <w:szCs w:val="21"/>
          <w:u w:val="single"/>
          <w:rtl w:val="0"/>
          <w:lang w:val="en-US"/>
        </w:rPr>
        <w:t xml:space="preserve"> </w:t>
      </w:r>
      <w:r>
        <w:rPr>
          <w:rFonts w:ascii="微软雅黑" w:cs="微软雅黑" w:hAnsi="微软雅黑" w:eastAsia="微软雅黑"/>
          <w:sz w:val="21"/>
          <w:szCs w:val="21"/>
          <w:u w:val="single"/>
          <w:rtl w:val="0"/>
          <w:lang w:val="zh-TW" w:eastAsia="zh-TW"/>
        </w:rPr>
        <w:t>{{rentalStartDateYear}}</w:t>
      </w:r>
      <w:r>
        <w:rPr>
          <w:rFonts w:ascii="微软雅黑" w:cs="微软雅黑" w:hAnsi="微软雅黑" w:eastAsia="微软雅黑"/>
          <w:sz w:val="21"/>
          <w:szCs w:val="21"/>
          <w:u w:val="single"/>
          <w:rtl w:val="0"/>
          <w:lang w:val="en-US"/>
        </w:rPr>
        <w:t xml:space="preserve"> </w:t>
      </w:r>
      <w:bookmarkEnd w:id="0"/>
      <w:r>
        <w:rPr>
          <w:rFonts w:ascii="微软雅黑" w:cs="微软雅黑" w:hAnsi="微软雅黑" w:eastAsia="微软雅黑"/>
          <w:sz w:val="21"/>
          <w:szCs w:val="21"/>
          <w:rtl w:val="0"/>
          <w:lang w:val="zh-TW" w:eastAsia="zh-TW"/>
        </w:rPr>
        <w:t>】年【</w:t>
      </w:r>
      <w:bookmarkStart w:name="shuqian2" w:id="1"/>
      <w:r>
        <w:rPr>
          <w:rFonts w:ascii="微软雅黑" w:cs="微软雅黑" w:hAnsi="微软雅黑" w:eastAsia="微软雅黑"/>
          <w:sz w:val="21"/>
          <w:szCs w:val="21"/>
          <w:u w:val="single"/>
          <w:rtl w:val="0"/>
          <w:lang w:val="en-US"/>
        </w:rPr>
        <w:t xml:space="preserve"> </w:t>
      </w:r>
      <w:r>
        <w:rPr>
          <w:rFonts w:ascii="微软雅黑" w:cs="微软雅黑" w:hAnsi="微软雅黑" w:eastAsia="微软雅黑"/>
          <w:sz w:val="21"/>
          <w:szCs w:val="21"/>
          <w:u w:val="single"/>
          <w:rtl w:val="0"/>
          <w:lang w:val="zh-TW" w:eastAsia="zh-TW"/>
        </w:rPr>
        <w:t>{{rentalStartDateMonth}}</w:t>
      </w:r>
      <w:r>
        <w:rPr>
          <w:rFonts w:ascii="微软雅黑" w:cs="微软雅黑" w:hAnsi="微软雅黑" w:eastAsia="微软雅黑"/>
          <w:sz w:val="21"/>
          <w:szCs w:val="21"/>
          <w:u w:val="single"/>
          <w:rtl w:val="0"/>
          <w:lang w:val="en-US"/>
        </w:rPr>
        <w:t xml:space="preserve"> </w:t>
      </w:r>
      <w:bookmarkEnd w:id="1"/>
      <w:r>
        <w:rPr>
          <w:rFonts w:ascii="微软雅黑" w:cs="微软雅黑" w:hAnsi="微软雅黑" w:eastAsia="微软雅黑"/>
          <w:sz w:val="21"/>
          <w:szCs w:val="21"/>
          <w:rtl w:val="0"/>
          <w:lang w:val="zh-TW" w:eastAsia="zh-TW"/>
        </w:rPr>
        <w:t>】月【</w:t>
      </w:r>
      <w:bookmarkStart w:name="shuqian3" w:id="2"/>
      <w:r>
        <w:rPr>
          <w:rFonts w:ascii="微软雅黑" w:cs="微软雅黑" w:hAnsi="微软雅黑" w:eastAsia="微软雅黑"/>
          <w:sz w:val="21"/>
          <w:szCs w:val="21"/>
          <w:u w:val="single"/>
          <w:rtl w:val="0"/>
          <w:lang w:val="en-US"/>
        </w:rPr>
        <w:t xml:space="preserve"> </w:t>
      </w:r>
      <w:r>
        <w:rPr>
          <w:rFonts w:ascii="微软雅黑" w:cs="微软雅黑" w:hAnsi="微软雅黑" w:eastAsia="微软雅黑"/>
          <w:sz w:val="21"/>
          <w:szCs w:val="21"/>
          <w:u w:val="single"/>
          <w:rtl w:val="0"/>
          <w:lang w:val="zh-TW" w:eastAsia="zh-TW"/>
        </w:rPr>
        <w:t>{{rentalStartDateDay}}</w:t>
      </w:r>
      <w:r>
        <w:rPr>
          <w:rFonts w:ascii="微软雅黑" w:cs="微软雅黑" w:hAnsi="微软雅黑" w:eastAsia="微软雅黑"/>
          <w:sz w:val="21"/>
          <w:szCs w:val="21"/>
          <w:u w:val="single"/>
          <w:rtl w:val="0"/>
          <w:lang w:val="en-US"/>
        </w:rPr>
        <w:t xml:space="preserve"> </w:t>
      </w:r>
      <w:bookmarkEnd w:id="2"/>
      <w:r>
        <w:rPr>
          <w:rFonts w:ascii="微软雅黑" w:cs="微软雅黑" w:hAnsi="微软雅黑" w:eastAsia="微软雅黑"/>
          <w:sz w:val="21"/>
          <w:szCs w:val="21"/>
          <w:rtl w:val="0"/>
          <w:lang w:val="zh-TW" w:eastAsia="zh-TW"/>
        </w:rPr>
        <w:t>】日在中国【</w:t>
      </w:r>
      <w:r>
        <w:rPr>
          <w:rFonts w:ascii="微软雅黑" w:cs="微软雅黑" w:hAnsi="微软雅黑" w:eastAsia="微软雅黑"/>
          <w:sz w:val="21"/>
          <w:szCs w:val="21"/>
          <w:u w:val="single"/>
          <w:rtl w:val="0"/>
          <w:lang w:val="zh-TW" w:eastAsia="zh-TW"/>
        </w:rPr>
        <w:t>{{city}}</w:t>
      </w:r>
      <w:r>
        <w:rPr>
          <w:rFonts w:ascii="微软雅黑" w:cs="微软雅黑" w:hAnsi="微软雅黑" w:eastAsia="微软雅黑"/>
          <w:sz w:val="21"/>
          <w:szCs w:val="21"/>
          <w:rtl w:val="0"/>
          <w:lang w:val="zh-TW" w:eastAsia="zh-TW"/>
        </w:rPr>
        <w:t>】签署。</w:t>
      </w:r>
    </w:p>
    <w:p>
      <w:pPr>
        <w:pStyle w:val="正文 A"/>
        <w:spacing w:line="320" w:lineRule="exact"/>
        <w:ind w:left="1050" w:hanging="1050"/>
        <w:rPr>
          <w:rFonts w:ascii="微软雅黑" w:cs="微软雅黑" w:hAnsi="微软雅黑" w:eastAsia="微软雅黑"/>
          <w:lang w:val="zh-TW" w:eastAsia="zh-TW"/>
        </w:rPr>
      </w:pPr>
      <w:r>
        <w:rPr>
          <w:rFonts w:ascii="微软雅黑" w:cs="微软雅黑" w:hAnsi="微软雅黑" w:eastAsia="微软雅黑"/>
          <w:color w:val="000000"/>
          <w:u w:color="000000"/>
          <w:rtl w:val="0"/>
          <w:lang w:val="zh-TW" w:eastAsia="zh-TW"/>
        </w:rPr>
        <w:t>甲方（出租人）：【</w:t>
      </w:r>
      <w:r>
        <w:rPr>
          <w:rFonts w:ascii="微软雅黑" w:cs="微软雅黑" w:hAnsi="微软雅黑" w:eastAsia="微软雅黑"/>
          <w:u w:val="single"/>
          <w:rtl w:val="0"/>
          <w:lang w:val="zh-TW" w:eastAsia="zh-TW"/>
        </w:rPr>
        <w:t>{{mallName}}</w:t>
      </w:r>
      <w:r>
        <w:rPr>
          <w:rFonts w:ascii="微软雅黑" w:cs="微软雅黑" w:hAnsi="微软雅黑" w:eastAsia="微软雅黑"/>
          <w:rtl w:val="0"/>
          <w:lang w:val="zh-TW" w:eastAsia="zh-TW"/>
        </w:rPr>
        <w:t>】</w:t>
      </w:r>
    </w:p>
    <w:p>
      <w:pPr>
        <w:pStyle w:val="正文 A"/>
        <w:spacing w:line="320" w:lineRule="exact"/>
        <w:ind w:left="1050" w:hanging="1050"/>
        <w:rPr>
          <w:rFonts w:ascii="微软雅黑" w:cs="微软雅黑" w:hAnsi="微软雅黑" w:eastAsia="微软雅黑"/>
          <w:lang w:val="zh-TW" w:eastAsia="zh-TW"/>
        </w:rPr>
      </w:pPr>
      <w:r>
        <w:rPr>
          <w:rFonts w:ascii="微软雅黑" w:cs="微软雅黑" w:hAnsi="微软雅黑" w:eastAsia="微软雅黑"/>
          <w:rtl w:val="0"/>
          <w:lang w:val="zh-TW" w:eastAsia="zh-TW"/>
        </w:rPr>
        <w:t>乙方（承租人）：【</w:t>
      </w:r>
      <w:r>
        <w:rPr>
          <w:rFonts w:ascii="微软雅黑" w:cs="微软雅黑" w:hAnsi="微软雅黑" w:eastAsia="微软雅黑"/>
          <w:u w:val="single"/>
          <w:rtl w:val="0"/>
          <w:lang w:val="zh-TW" w:eastAsia="zh-TW"/>
        </w:rPr>
        <w:t>{{corpPapersPerson}}</w:t>
      </w:r>
      <w:r>
        <w:rPr>
          <w:rFonts w:ascii="微软雅黑" w:cs="微软雅黑" w:hAnsi="微软雅黑" w:eastAsia="微软雅黑"/>
          <w:rtl w:val="0"/>
          <w:lang w:val="zh-TW" w:eastAsia="zh-TW"/>
        </w:rPr>
        <w:t>】</w:t>
      </w:r>
    </w:p>
    <w:p>
      <w:pPr>
        <w:pStyle w:val="正文 A"/>
        <w:rPr>
          <w:rFonts w:ascii="微软雅黑" w:cs="微软雅黑" w:hAnsi="微软雅黑" w:eastAsia="微软雅黑"/>
          <w:sz w:val="28"/>
          <w:szCs w:val="28"/>
        </w:rPr>
      </w:pPr>
    </w:p>
    <w:p>
      <w:pPr>
        <w:pStyle w:val="正文 A"/>
        <w:spacing w:line="440" w:lineRule="exact"/>
        <w:jc w:val="center"/>
        <w:outlineLvl w:val="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序言</w:t>
      </w:r>
    </w:p>
    <w:p>
      <w:pPr>
        <w:pStyle w:val="正文 A"/>
        <w:spacing w:line="320" w:lineRule="exact"/>
        <w:ind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一、甲方是位于【</w:t>
      </w:r>
      <w:r>
        <w:rPr>
          <w:rFonts w:ascii="微软雅黑" w:cs="微软雅黑" w:hAnsi="微软雅黑" w:eastAsia="微软雅黑"/>
          <w:sz w:val="18"/>
          <w:szCs w:val="18"/>
          <w:u w:val="single"/>
          <w:rtl w:val="0"/>
          <w:lang w:val="en-US"/>
        </w:rPr>
        <w:t>/</w:t>
      </w:r>
      <w:r>
        <w:rPr>
          <w:rFonts w:ascii="微软雅黑" w:cs="微软雅黑" w:hAnsi="微软雅黑" w:eastAsia="微软雅黑"/>
          <w:sz w:val="18"/>
          <w:szCs w:val="18"/>
          <w:rtl w:val="0"/>
          <w:lang w:val="zh-TW" w:eastAsia="zh-TW"/>
        </w:rPr>
        <w:t>】的【</w:t>
      </w:r>
      <w:r>
        <w:rPr>
          <w:rFonts w:ascii="微软雅黑" w:cs="微软雅黑" w:hAnsi="微软雅黑" w:eastAsia="微软雅黑"/>
          <w:sz w:val="18"/>
          <w:szCs w:val="18"/>
          <w:u w:val="single"/>
          <w:rtl w:val="0"/>
          <w:lang w:val="zh-TW" w:eastAsia="zh-TW"/>
        </w:rPr>
        <w:t>{{mallName}}</w:t>
      </w:r>
      <w:r>
        <w:rPr>
          <w:rFonts w:ascii="微软雅黑" w:cs="微软雅黑" w:hAnsi="微软雅黑" w:eastAsia="微软雅黑"/>
          <w:sz w:val="18"/>
          <w:szCs w:val="18"/>
          <w:rtl w:val="0"/>
          <w:lang w:val="zh-TW" w:eastAsia="zh-TW"/>
        </w:rPr>
        <w:t>】内购物中心（下称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商业广场</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，包括室内步行街、百货楼、综合楼、娱乐楼、超市）的建设单位</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出租单位。</w:t>
      </w:r>
    </w:p>
    <w:p>
      <w:pPr>
        <w:pStyle w:val="正文 A"/>
        <w:spacing w:line="320" w:lineRule="exact"/>
        <w:ind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二、</w:t>
      </w:r>
      <w:r>
        <w:rPr>
          <w:rFonts w:ascii="微软雅黑" w:cs="微软雅黑" w:hAnsi="微软雅黑" w:eastAsia="微软雅黑"/>
          <w:color w:val="000000"/>
          <w:sz w:val="18"/>
          <w:szCs w:val="18"/>
          <w:u w:color="000000"/>
          <w:rtl w:val="0"/>
          <w:lang w:val="zh-TW" w:eastAsia="zh-TW"/>
        </w:rPr>
        <w:t>甲方同意在商业广场建设完成后将其中</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{{floorName}}</w:t>
      </w:r>
      <w:r>
        <w:rPr>
          <w:rFonts w:ascii="微软雅黑" w:cs="微软雅黑" w:hAnsi="微软雅黑" w:eastAsia="微软雅黑"/>
          <w:sz w:val="18"/>
          <w:szCs w:val="18"/>
          <w:rtl w:val="0"/>
          <w:lang w:val="zh-TW" w:eastAsia="zh-TW"/>
        </w:rPr>
        <w:t>】层【</w:t>
      </w:r>
      <w:r>
        <w:rPr>
          <w:rFonts w:ascii="微软雅黑" w:cs="微软雅黑" w:hAnsi="微软雅黑" w:eastAsia="微软雅黑"/>
          <w:sz w:val="18"/>
          <w:szCs w:val="18"/>
          <w:u w:val="single"/>
          <w:rtl w:val="0"/>
          <w:lang w:val="zh-TW" w:eastAsia="zh-TW"/>
        </w:rPr>
        <w:t>{{shopNumber}}</w:t>
      </w:r>
      <w:r>
        <w:rPr>
          <w:rFonts w:ascii="微软雅黑" w:cs="微软雅黑" w:hAnsi="微软雅黑" w:eastAsia="微软雅黑"/>
          <w:sz w:val="18"/>
          <w:szCs w:val="18"/>
          <w:rtl w:val="0"/>
          <w:lang w:val="zh-TW" w:eastAsia="zh-TW"/>
        </w:rPr>
        <w:t>】号商铺（具体位置、面积构成等基本状况详见本合同附件一，下称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房屋</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）出租给乙方使用。乙方作为【</w:t>
      </w:r>
      <w:r>
        <w:rPr>
          <w:rFonts w:ascii="微软雅黑" w:cs="微软雅黑" w:hAnsi="微软雅黑" w:eastAsia="微软雅黑"/>
          <w:sz w:val="18"/>
          <w:szCs w:val="18"/>
          <w:u w:val="single"/>
          <w:rtl w:val="0"/>
          <w:lang w:val="zh-TW" w:eastAsia="zh-TW"/>
        </w:rPr>
        <w:t>{{business}}</w:t>
      </w:r>
      <w:r>
        <w:rPr>
          <w:rFonts w:ascii="微软雅黑" w:cs="微软雅黑" w:hAnsi="微软雅黑" w:eastAsia="微软雅黑"/>
          <w:sz w:val="18"/>
          <w:szCs w:val="18"/>
          <w:rtl w:val="0"/>
          <w:lang w:val="zh-TW" w:eastAsia="zh-TW"/>
        </w:rPr>
        <w:t>】业态的专业经营商，同意承租该房屋。</w:t>
      </w:r>
    </w:p>
    <w:p>
      <w:pPr>
        <w:pStyle w:val="正文 A"/>
        <w:spacing w:line="320" w:lineRule="exact"/>
        <w:ind w:left="823" w:hanging="462"/>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三、甲、乙双方确认，本合同相关词语应按如下定义解释和执行：</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物业服务公司：接受甲方委托、对包括该房屋在内的商业广场提供统一专项物业管理服务和实施商业运营管理的企业。就本合同而言，指【</w:t>
      </w:r>
      <w:r>
        <w:rPr>
          <w:rFonts w:ascii="微软雅黑" w:cs="微软雅黑" w:hAnsi="微软雅黑" w:eastAsia="微软雅黑"/>
          <w:sz w:val="18"/>
          <w:szCs w:val="18"/>
          <w:u w:val="single"/>
          <w:rtl w:val="0"/>
          <w:lang w:val="zh-TW" w:eastAsia="zh-TW"/>
        </w:rPr>
        <w:t>{{mallName}}</w:t>
      </w:r>
      <w:r>
        <w:rPr>
          <w:rFonts w:ascii="微软雅黑" w:cs="微软雅黑" w:hAnsi="微软雅黑" w:eastAsia="微软雅黑"/>
          <w:sz w:val="18"/>
          <w:szCs w:val="18"/>
          <w:rtl w:val="0"/>
          <w:lang w:val="zh-TW" w:eastAsia="zh-TW"/>
        </w:rPr>
        <w:t>】。</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进场日：甲方移交、乙方进入该房屋之日。甲、乙双方应签署附件五《房屋交接确认书》确定进场日。为免疑问，《房屋交接确认书》的签署日期晚于实际进场日的，以实际进场日为进场日。</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装修期：自进场日至开业日的期间。</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开业</w:t>
      </w:r>
      <w:r>
        <w:rPr>
          <w:rFonts w:ascii="微软雅黑" w:cs="微软雅黑" w:hAnsi="微软雅黑" w:eastAsia="微软雅黑"/>
          <w:color w:val="000000"/>
          <w:sz w:val="18"/>
          <w:szCs w:val="18"/>
          <w:u w:color="000000"/>
          <w:rtl w:val="0"/>
          <w:lang w:val="zh-TW" w:eastAsia="zh-TW"/>
        </w:rPr>
        <w:t>日：乙方应在租赁场所开业经营之日。</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计租日：</w:t>
      </w:r>
      <w:r>
        <w:rPr>
          <w:rFonts w:ascii="微软雅黑" w:cs="微软雅黑" w:hAnsi="微软雅黑" w:eastAsia="微软雅黑"/>
          <w:color w:val="000000"/>
          <w:sz w:val="18"/>
          <w:szCs w:val="18"/>
          <w:u w:color="000000"/>
          <w:rtl w:val="0"/>
          <w:lang w:val="zh-TW" w:eastAsia="zh-TW"/>
        </w:rPr>
        <w:t>即进场日</w:t>
      </w:r>
      <w:r>
        <w:rPr>
          <w:rFonts w:ascii="微软雅黑" w:cs="微软雅黑" w:hAnsi="微软雅黑" w:eastAsia="微软雅黑"/>
          <w:sz w:val="18"/>
          <w:szCs w:val="18"/>
          <w:rtl w:val="0"/>
          <w:lang w:val="zh-TW" w:eastAsia="zh-TW"/>
        </w:rPr>
        <w:t>。</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计租面积：甲方及物业服务公司计收、乙方交纳该房屋租金、物业服务费、采暖费（如有）等本合同约定以该房屋面积计费的面积依据。该房屋按建筑面积整体计算租金，相应折算成每平方米单价租金时，仅为计算便利目的，本合同中双方同意以该房屋套内建筑面积进行折算每平方米单价租金，并以该房屋套内建筑面积作为本合同项下计租面积。</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营业额：乙方利用该房屋从事经营活动的全部收入和收益（包括货币形式或非货币形式），且未扣除任何成本、费用及税金。营业额包括但不限于在该房屋内购买货物或服务而直接支付的金额、非在该房屋内支付但在该房屋内取得商品或服务的相应金额、通过发放福利或赠与的方式在该房屋内取得的商品或服务的相应金额、因使用该房屋取得的非商业性收入，以及乙方雇员、代理人、被许可人等与乙方相关的人使用该房屋而取得的收入。</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保证金：作为乙方妥善履行本合同约定义务和责任的担保，乙方向甲方或物业服务公司交纳的约定金额的款项，包括履约保证金、物业服务费保证金及质量保证金。本合同有效期内，该款项由甲方或物业服务公司保管，按合同约定使用，不计利息。为免疑问，甲方或物业服务公司对该款项不承担任何信托或其他投资增值的责任。</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转租：乙方作为出租方，将该房屋部分或全部出租给一个或多个第三方的行为。除另有约定外，乙方不得转租。</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紧急状态：具有如下性质、造成或可能造成重大人身损害或财产损失的突发事件及意外事件：关系到商业广场公共安全或者危害社会公共利益，或者构成或可能引发重大安全事故，或者事件影响范围超过三家相邻商家。包括但不限于重大刑事案件、社会治安案件或火警、漏电险情等。</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交还期：乙方应按合同约定向甲方交还该房屋的期间。</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不可抗力：合同双方均不能预见、不能避免并不能克服的客观情况。为免疑问，不包括法律变更和政府行为。</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关联方：</w:t>
      </w:r>
      <w:r>
        <w:rPr>
          <w:rFonts w:ascii="微软雅黑" w:cs="微软雅黑" w:hAnsi="微软雅黑" w:eastAsia="微软雅黑"/>
          <w:color w:val="000000"/>
          <w:sz w:val="18"/>
          <w:szCs w:val="18"/>
          <w:u w:color="000000"/>
          <w:rtl w:val="0"/>
          <w:lang w:val="zh-TW" w:eastAsia="zh-TW"/>
        </w:rPr>
        <w:t>一方控制、共同控制另一方或对另一方施加重大影响，以及两方或两方以上同受一方控制、共同控制或重大影响的，构成关联方。具体范围详见《</w:t>
      </w:r>
      <w:r>
        <w:rPr>
          <w:rFonts w:ascii="微软雅黑" w:cs="微软雅黑" w:hAnsi="微软雅黑" w:eastAsia="微软雅黑"/>
          <w:smallCaps w:val="1"/>
          <w:color w:val="000000"/>
          <w:sz w:val="18"/>
          <w:szCs w:val="18"/>
          <w:u w:color="000000"/>
          <w:rtl w:val="0"/>
          <w:lang w:val="zh-TW" w:eastAsia="zh-TW"/>
        </w:rPr>
        <w:t>企业会计准则第</w:t>
      </w:r>
      <w:r>
        <w:rPr>
          <w:rFonts w:ascii="微软雅黑" w:cs="微软雅黑" w:hAnsi="微软雅黑" w:eastAsia="微软雅黑"/>
          <w:smallCaps w:val="1"/>
          <w:color w:val="000000"/>
          <w:sz w:val="18"/>
          <w:szCs w:val="18"/>
          <w:u w:color="000000"/>
          <w:rtl w:val="0"/>
          <w:lang w:val="en-US"/>
        </w:rPr>
        <w:t>36</w:t>
      </w:r>
      <w:r>
        <w:rPr>
          <w:rFonts w:ascii="微软雅黑" w:cs="微软雅黑" w:hAnsi="微软雅黑" w:eastAsia="微软雅黑"/>
          <w:smallCaps w:val="1"/>
          <w:color w:val="000000"/>
          <w:sz w:val="18"/>
          <w:szCs w:val="18"/>
          <w:u w:color="000000"/>
          <w:rtl w:val="0"/>
          <w:lang w:val="zh-TW" w:eastAsia="zh-TW"/>
        </w:rPr>
        <w:t>号－关联方披露》相关规定。</w:t>
      </w:r>
      <w:r>
        <w:rPr>
          <w:rFonts w:ascii="微软雅黑" w:cs="微软雅黑" w:hAnsi="微软雅黑" w:eastAsia="微软雅黑"/>
          <w:color w:val="000000"/>
          <w:sz w:val="18"/>
          <w:szCs w:val="18"/>
          <w:u w:color="000000"/>
          <w:rtl w:val="0"/>
          <w:lang w:val="zh-TW" w:eastAsia="zh-TW"/>
        </w:rPr>
        <w:t>　</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本合同中的金额均以人民币计价，本合同项下所述</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日</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或</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天</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均指日历天，每个日历天为当天的零点至</w:t>
      </w:r>
      <w:r>
        <w:rPr>
          <w:rStyle w:val="Hyperlink.0"/>
          <w:rFonts w:ascii="微软雅黑" w:cs="微软雅黑" w:hAnsi="微软雅黑" w:eastAsia="微软雅黑"/>
          <w:sz w:val="18"/>
          <w:szCs w:val="18"/>
          <w:rtl w:val="0"/>
          <w:lang w:val="en-US"/>
        </w:rPr>
        <w:t>24</w:t>
      </w:r>
      <w:r>
        <w:rPr>
          <w:rFonts w:ascii="微软雅黑" w:cs="微软雅黑" w:hAnsi="微软雅黑" w:eastAsia="微软雅黑"/>
          <w:sz w:val="18"/>
          <w:szCs w:val="18"/>
          <w:rtl w:val="0"/>
          <w:lang w:val="zh-TW" w:eastAsia="zh-TW"/>
        </w:rPr>
        <w:t>点。如计</w:t>
      </w:r>
      <w:r>
        <w:rPr>
          <w:rFonts w:ascii="微软雅黑" w:cs="微软雅黑" w:hAnsi="微软雅黑" w:eastAsia="微软雅黑"/>
          <w:color w:val="000000"/>
          <w:sz w:val="18"/>
          <w:szCs w:val="18"/>
          <w:u w:color="000000"/>
          <w:rtl w:val="0"/>
          <w:lang w:val="zh-TW" w:eastAsia="zh-TW"/>
        </w:rPr>
        <w:t>算日租金或物业服务费，以</w:t>
      </w:r>
      <w:r>
        <w:rPr>
          <w:rFonts w:ascii="微软雅黑" w:cs="微软雅黑" w:hAnsi="微软雅黑" w:eastAsia="微软雅黑"/>
          <w:color w:val="000000"/>
          <w:sz w:val="18"/>
          <w:szCs w:val="18"/>
          <w:u w:color="000000"/>
          <w:rtl w:val="0"/>
          <w:lang w:val="en-US"/>
        </w:rPr>
        <w:t>30</w:t>
      </w:r>
      <w:r>
        <w:rPr>
          <w:rFonts w:ascii="微软雅黑" w:cs="微软雅黑" w:hAnsi="微软雅黑" w:eastAsia="微软雅黑"/>
          <w:color w:val="000000"/>
          <w:sz w:val="18"/>
          <w:szCs w:val="18"/>
          <w:u w:color="000000"/>
          <w:rtl w:val="0"/>
          <w:lang w:val="zh-TW" w:eastAsia="zh-TW"/>
        </w:rPr>
        <w:t>个日历天为一个月。计租日至次年当月当日的前一日为第一个租约年，其他租约年均依此类推。</w:t>
      </w:r>
    </w:p>
    <w:p>
      <w:pPr>
        <w:pStyle w:val="正文 A"/>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租赁场所及计租面积</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租赁场所位于建成后的商业广场的室内步行街【</w:t>
      </w:r>
      <w:r>
        <w:rPr>
          <w:rFonts w:ascii="微软雅黑" w:cs="微软雅黑" w:hAnsi="微软雅黑" w:eastAsia="微软雅黑"/>
          <w:sz w:val="18"/>
          <w:szCs w:val="18"/>
          <w:u w:val="single"/>
          <w:rtl w:val="0"/>
          <w:lang w:val="zh-TW" w:eastAsia="zh-TW"/>
        </w:rPr>
        <w:t>{{floorName}}</w:t>
      </w:r>
      <w:r>
        <w:rPr>
          <w:rFonts w:ascii="微软雅黑" w:cs="微软雅黑" w:hAnsi="微软雅黑" w:eastAsia="微软雅黑"/>
          <w:sz w:val="18"/>
          <w:szCs w:val="18"/>
          <w:rtl w:val="0"/>
          <w:lang w:val="zh-TW" w:eastAsia="zh-TW"/>
        </w:rPr>
        <w:t>】层【</w:t>
      </w:r>
      <w:r>
        <w:rPr>
          <w:rFonts w:ascii="微软雅黑" w:cs="微软雅黑" w:hAnsi="微软雅黑" w:eastAsia="微软雅黑"/>
          <w:sz w:val="18"/>
          <w:szCs w:val="18"/>
          <w:u w:val="single"/>
          <w:rtl w:val="0"/>
          <w:lang w:val="zh-TW" w:eastAsia="zh-TW"/>
        </w:rPr>
        <w:t>{{shopNumber}}</w:t>
      </w:r>
      <w:r>
        <w:rPr>
          <w:rFonts w:ascii="微软雅黑" w:cs="微软雅黑" w:hAnsi="微软雅黑" w:eastAsia="微软雅黑"/>
          <w:sz w:val="18"/>
          <w:szCs w:val="18"/>
          <w:rtl w:val="0"/>
          <w:lang w:val="zh-TW" w:eastAsia="zh-TW"/>
        </w:rPr>
        <w:t>】号商铺（具体位置、面积构成等基本状况详见本合同附件一，下称</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房屋</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bookmarkStart w:name="_Ref451940995" w:id="3"/>
      <w:r>
        <w:rPr>
          <w:rFonts w:ascii="微软雅黑" w:cs="微软雅黑" w:hAnsi="微软雅黑" w:eastAsia="微软雅黑"/>
          <w:sz w:val="18"/>
          <w:szCs w:val="18"/>
          <w:rtl w:val="0"/>
          <w:lang w:val="zh-TW" w:eastAsia="zh-TW"/>
        </w:rPr>
        <w:t>该房屋的建筑面积为【</w:t>
      </w:r>
      <w:r>
        <w:rPr>
          <w:rFonts w:ascii="微软雅黑" w:cs="微软雅黑" w:hAnsi="微软雅黑" w:eastAsia="微软雅黑"/>
          <w:sz w:val="18"/>
          <w:szCs w:val="18"/>
          <w:u w:val="single"/>
          <w:rtl w:val="0"/>
          <w:lang w:val="zh-TW" w:eastAsia="zh-TW"/>
        </w:rPr>
        <w:t>{{buildArea}}</w:t>
      </w:r>
      <w:r>
        <w:rPr>
          <w:rFonts w:ascii="微软雅黑" w:cs="微软雅黑" w:hAnsi="微软雅黑" w:eastAsia="微软雅黑"/>
          <w:sz w:val="18"/>
          <w:szCs w:val="18"/>
          <w:rtl w:val="0"/>
          <w:lang w:val="zh-TW" w:eastAsia="zh-TW"/>
        </w:rPr>
        <w:t>】平方米，套内建筑面积为【</w:t>
      </w:r>
      <w:r>
        <w:rPr>
          <w:rFonts w:ascii="微软雅黑" w:cs="微软雅黑" w:hAnsi="微软雅黑" w:eastAsia="微软雅黑"/>
          <w:sz w:val="18"/>
          <w:szCs w:val="18"/>
          <w:u w:val="single"/>
          <w:rtl w:val="0"/>
          <w:lang w:val="zh-TW" w:eastAsia="zh-TW"/>
        </w:rPr>
        <w:t>{{operationArea}}</w:t>
      </w:r>
      <w:r>
        <w:rPr>
          <w:rFonts w:ascii="微软雅黑" w:cs="微软雅黑" w:hAnsi="微软雅黑" w:eastAsia="微软雅黑"/>
          <w:sz w:val="18"/>
          <w:szCs w:val="18"/>
          <w:rtl w:val="0"/>
          <w:lang w:val="zh-TW" w:eastAsia="zh-TW"/>
        </w:rPr>
        <w:t>】平方米。</w:t>
      </w:r>
      <w:bookmarkEnd w:id="3"/>
      <w:r>
        <w:rPr>
          <w:rFonts w:ascii="微软雅黑" w:cs="微软雅黑" w:hAnsi="微软雅黑" w:eastAsia="微软雅黑"/>
          <w:sz w:val="18"/>
          <w:szCs w:val="18"/>
          <w:rtl w:val="0"/>
          <w:lang w:val="zh-TW" w:eastAsia="zh-TW"/>
        </w:rPr>
        <w:t>双方确认，套内建筑面积即为本合同项下计租面积，不再调整。</w:t>
      </w:r>
    </w:p>
    <w:p>
      <w:pPr>
        <w:pStyle w:val="列表段落"/>
        <w:ind w:left="567"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租赁期限和续租</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本合同项下租赁期限为【</w:t>
      </w:r>
      <w:r>
        <w:rPr>
          <w:rFonts w:ascii="微软雅黑" w:cs="微软雅黑" w:hAnsi="微软雅黑" w:eastAsia="微软雅黑"/>
          <w:sz w:val="18"/>
          <w:szCs w:val="18"/>
          <w:u w:val="single"/>
          <w:rtl w:val="0"/>
          <w:lang w:val="zh-TW" w:eastAsia="zh-TW"/>
        </w:rPr>
        <w:t>{{lease}}</w:t>
      </w:r>
      <w:r>
        <w:rPr>
          <w:rFonts w:ascii="微软雅黑" w:cs="微软雅黑" w:hAnsi="微软雅黑" w:eastAsia="微软雅黑"/>
          <w:sz w:val="18"/>
          <w:szCs w:val="18"/>
          <w:rtl w:val="0"/>
          <w:lang w:val="zh-TW" w:eastAsia="zh-TW"/>
        </w:rPr>
        <w:t>】个月，自进场日开始计算，即自【</w:t>
      </w:r>
      <w:r>
        <w:rPr>
          <w:rFonts w:ascii="微软雅黑" w:cs="微软雅黑" w:hAnsi="微软雅黑" w:eastAsia="微软雅黑"/>
          <w:sz w:val="18"/>
          <w:szCs w:val="18"/>
          <w:u w:val="single"/>
          <w:rtl w:val="0"/>
          <w:lang w:val="zh-TW" w:eastAsia="zh-TW"/>
        </w:rPr>
        <w:t>{{rentalStartDateYear}}</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{{rentalStartDateMonth}}</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rentalStartDateDay}}</w:t>
      </w:r>
      <w:r>
        <w:rPr>
          <w:rFonts w:ascii="微软雅黑" w:cs="微软雅黑" w:hAnsi="微软雅黑" w:eastAsia="微软雅黑"/>
          <w:sz w:val="18"/>
          <w:szCs w:val="18"/>
          <w:rtl w:val="0"/>
          <w:lang w:val="zh-TW" w:eastAsia="zh-TW"/>
        </w:rPr>
        <w:t>】日起至【</w:t>
      </w:r>
      <w:r>
        <w:rPr>
          <w:rFonts w:ascii="微软雅黑" w:cs="微软雅黑" w:hAnsi="微软雅黑" w:eastAsia="微软雅黑"/>
          <w:sz w:val="18"/>
          <w:szCs w:val="18"/>
          <w:u w:val="single"/>
          <w:rtl w:val="0"/>
          <w:lang w:val="zh-TW" w:eastAsia="zh-TW"/>
        </w:rPr>
        <w:t>{{rentalEndDateYear}}</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{{rentalEndDateMonth}}</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{{rentalEndDateDay}}</w:t>
      </w:r>
      <w:r>
        <w:rPr>
          <w:rFonts w:ascii="微软雅黑" w:cs="微软雅黑" w:hAnsi="微软雅黑" w:eastAsia="微软雅黑"/>
          <w:sz w:val="18"/>
          <w:szCs w:val="18"/>
          <w:rtl w:val="0"/>
          <w:lang w:val="zh-TW" w:eastAsia="zh-TW"/>
        </w:rPr>
        <w:t>】日止。</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租赁期限届满前，如乙方申请续租且经甲方同意，则乙方最迟应当在租赁期限届满之日</w:t>
      </w:r>
      <w:r>
        <w:rPr>
          <w:rStyle w:val="Hyperlink.0"/>
          <w:rFonts w:ascii="微软雅黑" w:cs="微软雅黑" w:hAnsi="微软雅黑" w:eastAsia="微软雅黑"/>
          <w:sz w:val="18"/>
          <w:szCs w:val="18"/>
          <w:rtl w:val="0"/>
          <w:lang w:val="en-US"/>
        </w:rPr>
        <w:t>90</w:t>
      </w:r>
      <w:r>
        <w:rPr>
          <w:rFonts w:ascii="微软雅黑" w:cs="微软雅黑" w:hAnsi="微软雅黑" w:eastAsia="微软雅黑"/>
          <w:sz w:val="18"/>
          <w:szCs w:val="18"/>
          <w:rtl w:val="0"/>
          <w:lang w:val="zh-TW" w:eastAsia="zh-TW"/>
        </w:rPr>
        <w:t>日前按照甲方新的租赁政策及租金标准签署新的租赁合同或续租协议；逾期未能签署新的租赁合同或续租协议的，甲方有权将该房屋另行出租。</w:t>
      </w:r>
    </w:p>
    <w:p>
      <w:pPr>
        <w:pStyle w:val="列表段落"/>
        <w:ind w:left="567"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经营品牌、项目及主体</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乙方在该房屋内经营品牌为【</w:t>
      </w:r>
      <w:r>
        <w:rPr>
          <w:rFonts w:ascii="微软雅黑" w:cs="微软雅黑" w:hAnsi="微软雅黑" w:eastAsia="微软雅黑"/>
          <w:sz w:val="18"/>
          <w:szCs w:val="18"/>
          <w:u w:val="single"/>
          <w:rtl w:val="0"/>
          <w:lang w:val="zh-TW" w:eastAsia="zh-TW"/>
        </w:rPr>
        <w:t>{{brand}}</w:t>
      </w:r>
      <w:r>
        <w:rPr>
          <w:rFonts w:ascii="微软雅黑" w:cs="微软雅黑" w:hAnsi="微软雅黑" w:eastAsia="微软雅黑"/>
          <w:sz w:val="18"/>
          <w:szCs w:val="18"/>
          <w:rtl w:val="0"/>
          <w:lang w:val="zh-TW" w:eastAsia="zh-TW"/>
        </w:rPr>
        <w:t>】，经营项目为【</w:t>
      </w:r>
      <w:r>
        <w:rPr>
          <w:rFonts w:ascii="微软雅黑" w:cs="微软雅黑" w:hAnsi="微软雅黑" w:eastAsia="微软雅黑"/>
          <w:sz w:val="18"/>
          <w:szCs w:val="18"/>
          <w:u w:val="single"/>
          <w:rtl w:val="0"/>
          <w:lang w:val="zh-TW" w:eastAsia="zh-TW"/>
        </w:rPr>
        <w:t>{{business}}</w:t>
      </w:r>
      <w:r>
        <w:rPr>
          <w:rFonts w:ascii="微软雅黑" w:cs="微软雅黑" w:hAnsi="微软雅黑" w:eastAsia="微软雅黑"/>
          <w:sz w:val="18"/>
          <w:szCs w:val="18"/>
          <w:rtl w:val="0"/>
          <w:lang w:val="zh-TW" w:eastAsia="zh-TW"/>
        </w:rPr>
        <w:t>】。租赁期限内，未经甲方、物业服务公司书面同意，乙方不得擅自改变该房屋的上述经营品牌和经营项目，否则甲方或物业服务公司有权要求乙方限期纠正，逾期不改的，甲方有权解除合同。</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在本合同签订前向甲方及物业服务公司提供与上述经营品牌、经营项目涉及的有关的营业执照、许可证书、商号商标授权经营等证明文件；如乙方经营餐饮，则还应提供餐饮服务许可证、员工健康证等，乙方不得拒绝或拖延提供。乙方保证对约定经营品牌及项目享有持续合法经营权，如乙方在开业日前仍未能提供前述合法有效的证明文件，或在租赁期内没有提供已过期或即将过期相关证明文件的有效续展证明文件，则甲方有权解除本合同，由乙方承担导致合同终止的违约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乙方应当是在该房屋所在地（【</w:t>
      </w:r>
      <w:r>
        <w:rPr>
          <w:rFonts w:ascii="微软雅黑" w:cs="微软雅黑" w:hAnsi="微软雅黑" w:eastAsia="微软雅黑"/>
          <w:sz w:val="18"/>
          <w:szCs w:val="18"/>
          <w:u w:val="single"/>
          <w:rtl w:val="0"/>
          <w:lang w:val="zh-TW" w:eastAsia="zh-TW"/>
        </w:rPr>
        <w:t>{{city}}</w:t>
      </w:r>
      <w:r>
        <w:rPr>
          <w:rFonts w:ascii="微软雅黑" w:cs="微软雅黑" w:hAnsi="微软雅黑" w:eastAsia="微软雅黑"/>
          <w:sz w:val="18"/>
          <w:szCs w:val="18"/>
          <w:rtl w:val="0"/>
          <w:lang w:val="zh-TW" w:eastAsia="zh-TW"/>
        </w:rPr>
        <w:t>】市【</w:t>
      </w:r>
      <w:bookmarkStart w:name="shuqian4" w:id="4"/>
      <w:r>
        <w:rPr>
          <w:rFonts w:ascii="微软雅黑" w:cs="微软雅黑" w:hAnsi="微软雅黑" w:eastAsia="微软雅黑"/>
          <w:sz w:val="18"/>
          <w:szCs w:val="18"/>
          <w:u w:val="single"/>
          <w:rtl w:val="0"/>
          <w:lang w:val="en-US"/>
        </w:rPr>
        <w:t>/</w:t>
      </w:r>
      <w:bookmarkEnd w:id="4"/>
      <w:r>
        <w:rPr>
          <w:rFonts w:ascii="微软雅黑" w:cs="微软雅黑" w:hAnsi="微软雅黑" w:eastAsia="微软雅黑"/>
          <w:sz w:val="18"/>
          <w:szCs w:val="18"/>
          <w:rtl w:val="0"/>
          <w:lang w:val="zh-TW" w:eastAsia="zh-TW"/>
        </w:rPr>
        <w:t>】区）设立的具备法人资格的经营主体，否则乙方应于本合同签署后</w:t>
      </w:r>
      <w:r>
        <w:rPr>
          <w:rStyle w:val="Hyperlink.0"/>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日内（不晚于开业日）在该房屋所在地设立具备法人资格的经营主体或分支机构。该具备法人资格的经营主体设立完成即自动代替乙方成为本合同的承租人，乙方、该经营主体应共同与甲方签署主体变更协议，且乙方对该经营主体履行本合同承担连带保证责任。如乙方设立分支机构具体经营，则仍应由乙方作为承租方履行本合同项下各项义务。</w:t>
      </w:r>
    </w:p>
    <w:p>
      <w:pPr>
        <w:pStyle w:val="正文 A"/>
        <w:spacing w:line="320" w:lineRule="exact"/>
        <w:ind w:firstLine="318"/>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进场</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bookmarkStart w:name="_Ref451953001" w:id="5"/>
      <w:r>
        <w:rPr>
          <w:rFonts w:ascii="微软雅黑" w:cs="微软雅黑" w:hAnsi="微软雅黑" w:eastAsia="微软雅黑"/>
          <w:sz w:val="18"/>
          <w:szCs w:val="18"/>
          <w:rtl w:val="0"/>
          <w:lang w:val="zh-TW" w:eastAsia="zh-TW"/>
        </w:rPr>
        <w:t>本合同项下的进场日为</w:t>
      </w:r>
      <w:bookmarkEnd w:id="5"/>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{{rentalStartDateYear}}</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{{rentalStartDateMonth}}</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{{rentalStartDateDay}}</w:t>
      </w:r>
      <w:r>
        <w:rPr>
          <w:rFonts w:ascii="微软雅黑" w:cs="微软雅黑" w:hAnsi="微软雅黑" w:eastAsia="微软雅黑"/>
          <w:sz w:val="18"/>
          <w:szCs w:val="18"/>
          <w:rtl w:val="0"/>
          <w:lang w:val="zh-TW" w:eastAsia="zh-TW"/>
        </w:rPr>
        <w:t>】日（甲方有权对该日期进行一次调整）。届时甲方按约定向乙方交付该房屋。</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当在进场日自行前往商业广场与甲方或物业服务公司办理房屋交接手续，并按照附件五的格式签署《房屋交接确认书》。乙方按照物业服务公司规定办妥全部施工审批手续后，方可开始装饰装修工程。对未经物业服务公司批准的施工行为，物业服务公司有权要求乙方停止施工并将该房屋恢复至施工前状态，由此造成的损失由乙方承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如乙方未在本合同约定进场日接收该房屋，或拒绝、拖延签署《房屋交接确认书》，则本合同项下进场日仍按第</w:t>
      </w:r>
      <w:r>
        <w:rPr>
          <w:rStyle w:val="Hyperlink.0"/>
          <w:rFonts w:ascii="微软雅黑" w:cs="微软雅黑" w:hAnsi="微软雅黑" w:eastAsia="微软雅黑"/>
          <w:sz w:val="18"/>
          <w:szCs w:val="18"/>
          <w:lang w:val="en-US"/>
        </w:rPr>
        <w:fldChar w:fldCharType="begin" w:fldLock="0"/>
      </w:r>
      <w:r>
        <w:rPr>
          <w:rStyle w:val="Hyperlink.0"/>
          <w:rFonts w:ascii="微软雅黑" w:cs="微软雅黑" w:hAnsi="微软雅黑" w:eastAsia="微软雅黑"/>
          <w:sz w:val="18"/>
          <w:szCs w:val="18"/>
          <w:lang w:val="en-US"/>
        </w:rPr>
        <w:instrText xml:space="preserve"> HYPERLINK \l "bookmark" </w:instrText>
      </w:r>
      <w:r>
        <w:rPr>
          <w:rStyle w:val="Hyperlink.0"/>
          <w:rFonts w:ascii="微软雅黑" w:cs="微软雅黑" w:hAnsi="微软雅黑" w:eastAsia="微软雅黑"/>
          <w:sz w:val="18"/>
          <w:szCs w:val="18"/>
          <w:lang w:val="en-US"/>
        </w:rPr>
        <w:fldChar w:fldCharType="separate" w:fldLock="0"/>
      </w:r>
      <w:r>
        <w:rPr>
          <w:rStyle w:val="Hyperlink.0"/>
          <w:rFonts w:ascii="微软雅黑" w:cs="微软雅黑" w:hAnsi="微软雅黑" w:eastAsia="微软雅黑"/>
          <w:sz w:val="18"/>
          <w:szCs w:val="18"/>
          <w:rtl w:val="0"/>
          <w:lang w:val="en-US"/>
        </w:rPr>
        <w:t>4.1</w:t>
      </w:r>
      <w:r>
        <w:rPr>
          <w:rFonts w:ascii="微软雅黑" w:cs="微软雅黑" w:hAnsi="微软雅黑" w:eastAsia="微软雅黑"/>
          <w:sz w:val="18"/>
          <w:szCs w:val="18"/>
        </w:rPr>
        <w:fldChar w:fldCharType="end" w:fldLock="0"/>
      </w:r>
      <w:r>
        <w:rPr>
          <w:rFonts w:ascii="微软雅黑" w:cs="微软雅黑" w:hAnsi="微软雅黑" w:eastAsia="微软雅黑"/>
          <w:sz w:val="18"/>
          <w:szCs w:val="18"/>
          <w:rtl w:val="0"/>
          <w:lang w:val="zh-TW" w:eastAsia="zh-TW"/>
        </w:rPr>
        <w:t>项所述日期确定。</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在进场日充分查验该房屋状况，乙方认可接收该房屋后，不得因该房屋已存在的商业广场共用设施设备通过该房屋或有共用通道穿越该房屋（如涉及）等情况向甲方、物业服务公司主张减免租金或物业服务费。乙方进场后，如甲方拟在该房屋内增设共用设施设备或通道，则应与乙方提前沟通协商。</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乙方进场及房屋交付后，乙方应自行妥善照管该房屋及相关设备设施、乙方存放物品，相关损毁灭失风险及安全保障责任均由乙方承担。</w:t>
      </w:r>
    </w:p>
    <w:p>
      <w:pPr>
        <w:pStyle w:val="正文 A"/>
        <w:spacing w:line="320" w:lineRule="exact"/>
        <w:ind w:firstLine="318"/>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装修管理</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装修期自进场日起至开业日止。</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装修期内，乙方应当承担该房屋发生的水、电、燃气、热力等公用事业费用。除非本合同另有特别明确的约定，装修期不因任何原因而延长。乙方应在装修期内完成该房屋装修、通过甲方及政府部门验收、具备合法开业条件。</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至少在进场日【</w:t>
      </w:r>
      <w:bookmarkStart w:name="shuqian8" w:id="6"/>
      <w:r>
        <w:rPr>
          <w:rFonts w:ascii="微软雅黑" w:cs="微软雅黑" w:hAnsi="微软雅黑" w:eastAsia="微软雅黑"/>
          <w:sz w:val="18"/>
          <w:szCs w:val="18"/>
          <w:u w:val="single"/>
          <w:rtl w:val="0"/>
          <w:lang w:val="en-US"/>
        </w:rPr>
        <w:t xml:space="preserve">  </w:t>
      </w:r>
      <w:bookmarkEnd w:id="6"/>
      <w:r>
        <w:rPr>
          <w:rFonts w:ascii="微软雅黑" w:cs="微软雅黑" w:hAnsi="微软雅黑" w:eastAsia="微软雅黑"/>
          <w:sz w:val="18"/>
          <w:szCs w:val="18"/>
          <w:rtl w:val="0"/>
          <w:lang w:val="zh-TW" w:eastAsia="zh-TW"/>
        </w:rPr>
        <w:t>】日前，乙方应当向物业服务公司提供该房屋装修设计文件（包括装修图纸等资料），供物业服务公司审查，并且在获得物业服务公司施工批准及当地消防部门的装修审核同意意见后方可办理进场装修手续，上述装修设计文件经物业服务公司及当地消防部门批准后，未经物业服务公司书面同意，乙方不得擅自变更。</w:t>
      </w:r>
    </w:p>
    <w:p>
      <w:pPr>
        <w:pStyle w:val="列表段落"/>
        <w:ind w:left="567"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办理装修手续时，乙方必须与物业服务公司签订装修期间的《消防安全管理责任书》；未经物业服务公司事先书面同意，乙方不得改动消防系统及设施设备，因改动造成的一切后果由乙方自行承担；乙方所使用装修材料，须具备产品合格证并取得权威机构的检测证明；乙方装修竣工时，必须自行办理消防验收手续，未通过消防验收的，该房屋不得开业经营（但不影响计租日的起算）。上述审核意见、检测证明等，乙方需在取得当日向物业服务公司备案。乙方在该房屋装修期间，需动火作业时，必须事先取得物业服务公司的书面许可，但物业服务的许可并不免除乙方应承担的消防安全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对该房屋的装饰装修必须符合法律法规，遵守甲方及物业服务公司关于装修设计文件审查的规章制度，不得破坏该房屋主体结构和甲方已完成的公共区域装修。乙方承诺对装修设计文件自行承担全部责任，在装修过程中服从甲方、物业服务公司及相关政府部门的管理和指挥，并按照物业服务公司的规定交纳装修相关收费，包括但不限于装修管理费、装修押金、垃圾清运费。如乙方对该房屋进行装饰装修造成甲方、物业服务公司或第三方人身、财产损失，应由乙方自行负责全部赔偿。乙方进场装修前，须获得消防审核批复文件（或受理书）、工程安装一切险及公众责任险的保单，供物业服务公司审查。</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如乙方未能在装修期内完成上述装饰装修工程导致该房屋未能在装修期届满后开业经营的，本合同项下之装修期不予延长，计租日不予顺延。</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乙方违反本合同约定的各项要求对该房屋进行装饰装修的，则甲方或物业服务公司有权通知乙方改正。自甲方或物业服务公司发出通知之日起超过</w:t>
      </w:r>
      <w:r>
        <w:rPr>
          <w:rStyle w:val="Hyperlink.0"/>
          <w:rFonts w:ascii="微软雅黑" w:cs="微软雅黑" w:hAnsi="微软雅黑" w:eastAsia="微软雅黑"/>
          <w:sz w:val="18"/>
          <w:szCs w:val="18"/>
          <w:rtl w:val="0"/>
          <w:lang w:val="en-US"/>
        </w:rPr>
        <w:t>5</w:t>
      </w:r>
      <w:r>
        <w:rPr>
          <w:rFonts w:ascii="微软雅黑" w:cs="微软雅黑" w:hAnsi="微软雅黑" w:eastAsia="微软雅黑"/>
          <w:sz w:val="18"/>
          <w:szCs w:val="18"/>
          <w:rtl w:val="0"/>
          <w:lang w:val="zh-TW" w:eastAsia="zh-TW"/>
        </w:rPr>
        <w:t>日，乙方仍未改正的，则甲方或物业服务公司有权对该房屋停止水、电等能源供应或直接采取强制措施予以纠正，因此而发生的一切损失和费用均由乙方承担，本合同项下装修期不予延长，计租日不予顺延，乙方仍应当按本合同约定承担租金等费用。</w:t>
      </w:r>
    </w:p>
    <w:p>
      <w:pPr>
        <w:pStyle w:val="正文 A"/>
        <w:spacing w:line="320" w:lineRule="exact"/>
        <w:ind w:firstLine="318"/>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开业</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本合同项下之开业日暂定为【</w:t>
      </w:r>
      <w:r>
        <w:rPr>
          <w:rFonts w:ascii="微软雅黑" w:cs="微软雅黑" w:hAnsi="微软雅黑" w:eastAsia="微软雅黑"/>
          <w:sz w:val="18"/>
          <w:szCs w:val="18"/>
          <w:u w:val="single"/>
          <w:rtl w:val="0"/>
          <w:lang w:val="zh-TW" w:eastAsia="zh-TW"/>
        </w:rPr>
        <w:t>{{rentalStartDateYear}}</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{{rentalStartDateMonth}}</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{{rentalStartDateDay}}</w:t>
      </w:r>
      <w:r>
        <w:rPr>
          <w:rFonts w:ascii="微软雅黑" w:cs="微软雅黑" w:hAnsi="微软雅黑" w:eastAsia="微软雅黑"/>
          <w:sz w:val="18"/>
          <w:szCs w:val="18"/>
          <w:rtl w:val="0"/>
          <w:lang w:val="zh-TW" w:eastAsia="zh-TW"/>
        </w:rPr>
        <w:t>】日。乙方应当于该开业日开业经营。</w:t>
      </w:r>
    </w:p>
    <w:p>
      <w:pPr>
        <w:pStyle w:val="列表段落"/>
        <w:ind w:left="567"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保证金</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履约保证金和物业服务费保证金</w:t>
      </w:r>
    </w:p>
    <w:p>
      <w:pPr>
        <w:pStyle w:val="列表段落"/>
        <w:ind w:left="567" w:firstLine="0"/>
        <w:jc w:val="lef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本合同签署当日，乙方应当向甲方支付人民币【】（￥【】元；相当于【】个月月租金标准）作为履约保证金；同时向物业服务公司支付人民币【】（￥【】元；相当于【】个月物业服务费）作为物业服务费保证金。</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甲方或物业服务公司有权从履约保证金或物业服务费保证金中相应扣除乙方欠付的租金或物业服务费或违约金或其他乙方应付款项，乙方应在</w:t>
      </w:r>
      <w:r>
        <w:rPr>
          <w:rFonts w:ascii="微软雅黑" w:cs="微软雅黑" w:hAnsi="微软雅黑" w:eastAsia="微软雅黑"/>
          <w:sz w:val="18"/>
          <w:szCs w:val="18"/>
          <w:rtl w:val="0"/>
          <w:lang w:val="en-US"/>
        </w:rPr>
        <w:t>7</w:t>
      </w:r>
      <w:r>
        <w:rPr>
          <w:rFonts w:ascii="微软雅黑" w:cs="微软雅黑" w:hAnsi="微软雅黑" w:eastAsia="微软雅黑"/>
          <w:sz w:val="18"/>
          <w:szCs w:val="18"/>
          <w:rtl w:val="0"/>
          <w:lang w:val="zh-TW" w:eastAsia="zh-TW"/>
        </w:rPr>
        <w:t>日内补足保证金；但甲方或物业服务公司从履约保证金或物业服务费保证金中相应扣除乙方欠付的租金或物业服务费并不免除乙方应承担的相应违约责任。</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本合同终止且经甲方确认乙方已将工商注册登记地址从该房屋迁出、完成向消费者退卡退费及妥善履行本合同约定的全部义务后</w:t>
      </w:r>
      <w:r>
        <w:rPr>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日内，履约保证金和物业服务费保证金余额（如有）无息退还，乙方应同时退还履约保证金及物业服务费保证金收据原件。</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质量保证金</w:t>
      </w:r>
    </w:p>
    <w:p>
      <w:pPr>
        <w:pStyle w:val="列表段落"/>
        <w:ind w:left="567"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乙方应在本合同签订当日向物业服务公司支付人民币【</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】元）作为其销售商品或提供服务的质量保证金。</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乙方任何顾客对乙方所供应的商品或服务的投诉、索赔，要求退还有关商品及收回购买该商品所支付的款项或任何形式的权利主张，只要顾客提供了消费者协会或具有法定资质的检测机构出具的上述商品或服务存在质量问题的书面文件，物业服务公司即有权决定是否接受顾客的要求及支付有关索赔，乙方不得提出异议。若乙方违规经营遭到政府部门处罚，可能对该房屋所在物业经营造成不利影响时，物业服务公司也可从质量保证金代付罚款（金额以政府处罚通知为准）。因顾客索赔和政府处罚造成质量保证金不足部分，乙方须在接到物业服务公司书面通知后</w:t>
      </w:r>
      <w:r>
        <w:rPr>
          <w:rFonts w:ascii="微软雅黑" w:cs="微软雅黑" w:hAnsi="微软雅黑" w:eastAsia="微软雅黑"/>
          <w:sz w:val="18"/>
          <w:szCs w:val="18"/>
          <w:rtl w:val="0"/>
          <w:lang w:val="en-US"/>
        </w:rPr>
        <w:t>5</w:t>
      </w:r>
      <w:r>
        <w:rPr>
          <w:rFonts w:ascii="微软雅黑" w:cs="微软雅黑" w:hAnsi="微软雅黑" w:eastAsia="微软雅黑"/>
          <w:sz w:val="18"/>
          <w:szCs w:val="18"/>
          <w:rtl w:val="0"/>
          <w:lang w:val="zh-TW" w:eastAsia="zh-TW"/>
        </w:rPr>
        <w:t>日内补足差额。</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本合同终止且物业服务公司确认乙方无任何遗留问题纠纷后的</w:t>
      </w:r>
      <w:r>
        <w:rPr>
          <w:rFonts w:ascii="微软雅黑" w:cs="微软雅黑" w:hAnsi="微软雅黑" w:eastAsia="微软雅黑"/>
          <w:sz w:val="18"/>
          <w:szCs w:val="18"/>
          <w:rtl w:val="0"/>
          <w:lang w:val="en-US"/>
        </w:rPr>
        <w:t>90</w:t>
      </w:r>
      <w:r>
        <w:rPr>
          <w:rFonts w:ascii="微软雅黑" w:cs="微软雅黑" w:hAnsi="微软雅黑" w:eastAsia="微软雅黑"/>
          <w:sz w:val="18"/>
          <w:szCs w:val="18"/>
          <w:rtl w:val="0"/>
          <w:lang w:val="zh-TW" w:eastAsia="zh-TW"/>
        </w:rPr>
        <w:t>日之内，物业服务公司应将剩余的质量保证金（如有）无息退还给乙方，乙方应同时退还质量保证金收据原件。</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甲乙双方在本合同期满时同意续签本合同，则甲方及物业服务公司无须退还上述各项保证金，可选择相应冲抵续签合同项下乙方应付各项保证金相应等额金额，不足部分由乙方另行补足支付，相关收款收据据实换开。</w:t>
      </w:r>
    </w:p>
    <w:p>
      <w:pPr>
        <w:pStyle w:val="正文 A"/>
        <w:rPr>
          <w:rFonts w:ascii="微软雅黑" w:cs="微软雅黑" w:hAnsi="微软雅黑" w:eastAsia="微软雅黑"/>
          <w:sz w:val="18"/>
          <w:szCs w:val="18"/>
        </w:rPr>
      </w:pPr>
      <w:r>
        <w:rPr>
          <w:rFonts w:ascii="微软雅黑" w:cs="微软雅黑" w:hAnsi="微软雅黑" w:eastAsia="微软雅黑"/>
          <w:sz w:val="18"/>
          <w:szCs w:val="18"/>
          <w:rtl w:val="0"/>
          <w:lang w:val="en-US"/>
        </w:rPr>
        <w:t>7.4</w:t>
      </w:r>
      <w:r>
        <w:rPr>
          <w:rFonts w:ascii="微软雅黑" w:cs="微软雅黑" w:hAnsi="微软雅黑" w:eastAsia="微软雅黑"/>
          <w:sz w:val="18"/>
          <w:szCs w:val="18"/>
          <w:rtl w:val="0"/>
          <w:lang w:val="zh-TW" w:eastAsia="zh-TW"/>
        </w:rPr>
        <w:t>本合同中提及的履约保证金、物业服务费保证金、质量保证金等如用于抵扣乙方应付相关款项，则该金额均为含增值税金额。</w:t>
      </w:r>
    </w:p>
    <w:p>
      <w:pPr>
        <w:pStyle w:val="正文 A"/>
        <w:rPr>
          <w:rFonts w:ascii="微软雅黑" w:cs="微软雅黑" w:hAnsi="微软雅黑" w:eastAsia="微软雅黑"/>
          <w:sz w:val="18"/>
          <w:szCs w:val="18"/>
          <w:lang w:val="zh-TW" w:eastAsia="zh-TW"/>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 租金</w:t>
      </w:r>
    </w:p>
    <w:p>
      <w:pPr>
        <w:pStyle w:val="列表段落"/>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双方约定，除 </w:t>
      </w:r>
      <w:r>
        <w:rPr>
          <w:rFonts w:ascii="微软雅黑" w:cs="微软雅黑" w:hAnsi="微软雅黑" w:eastAsia="微软雅黑"/>
          <w:caps w:val="0"/>
          <w:smallCaps w:val="0"/>
          <w:strike w:val="0"/>
          <w:dstrike w:val="0"/>
          <w:outline w:val="0"/>
          <w:sz w:val="18"/>
          <w:szCs w:val="18"/>
          <w:rtl w:val="0"/>
          <w:lang w:val="zh-TW" w:eastAsia="zh-TW"/>
        </w:rPr>
        <w:t xml:space="preserve">8.3 </w:t>
      </w:r>
      <w:r>
        <w:rPr>
          <w:rFonts w:ascii="微软雅黑" w:cs="微软雅黑" w:hAnsi="微软雅黑" w:eastAsia="微软雅黑"/>
          <w:caps w:val="0"/>
          <w:smallCaps w:val="0"/>
          <w:strike w:val="0"/>
          <w:dstrike w:val="0"/>
          <w:outline w:val="0"/>
          <w:sz w:val="18"/>
          <w:szCs w:val="18"/>
          <w:rtl w:val="0"/>
          <w:lang w:val="zh-TW" w:eastAsia="zh-TW"/>
        </w:rPr>
        <w:t>款另有约定外，乙方采用如下租金标准及租金支付方式向甲方支付租金：</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8.1.  </w:t>
      </w:r>
      <w:r>
        <w:rPr>
          <w:rFonts w:ascii="微软雅黑" w:cs="微软雅黑" w:hAnsi="微软雅黑" w:eastAsia="微软雅黑"/>
          <w:caps w:val="0"/>
          <w:smallCaps w:val="0"/>
          <w:strike w:val="0"/>
          <w:dstrike w:val="0"/>
          <w:outline w:val="0"/>
          <w:sz w:val="18"/>
          <w:szCs w:val="18"/>
          <w:rtl w:val="0"/>
          <w:lang w:val="zh-TW" w:eastAsia="zh-TW"/>
        </w:rPr>
        <w:t>提成租金标准及支付方式：</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8.1.1. </w:t>
      </w:r>
      <w:r>
        <w:rPr>
          <w:rFonts w:ascii="微软雅黑" w:cs="微软雅黑" w:hAnsi="微软雅黑" w:eastAsia="微软雅黑"/>
          <w:caps w:val="0"/>
          <w:smallCaps w:val="0"/>
          <w:strike w:val="0"/>
          <w:dstrike w:val="0"/>
          <w:outline w:val="0"/>
          <w:sz w:val="18"/>
          <w:szCs w:val="18"/>
          <w:rtl w:val="0"/>
          <w:lang w:val="zh-TW" w:eastAsia="zh-TW"/>
        </w:rPr>
        <w:t>该房屋的租金按乙方的营业额的百分比收取。</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8.1.1.1. </w:t>
      </w:r>
      <w:r>
        <w:rPr>
          <w:rFonts w:ascii="微软雅黑" w:cs="微软雅黑" w:hAnsi="微软雅黑" w:eastAsia="微软雅黑"/>
          <w:caps w:val="0"/>
          <w:smallCaps w:val="0"/>
          <w:strike w:val="0"/>
          <w:dstrike w:val="0"/>
          <w:outline w:val="0"/>
          <w:sz w:val="18"/>
          <w:szCs w:val="18"/>
          <w:rtl w:val="0"/>
          <w:lang w:val="zh-TW" w:eastAsia="zh-TW"/>
        </w:rPr>
        <w:t>租赁期限内，按租约年确定收取比率，各租约年的租金收取比率如下：</w:t>
      </w:r>
    </w:p>
    <w:p>
      <w:pPr>
        <w:pStyle w:val="列表段落"/>
        <w:rPr>
          <w:rFonts w:ascii="微软雅黑" w:cs="微软雅黑" w:hAnsi="微软雅黑" w:eastAsia="微软雅黑"/>
          <w:sz w:val="18"/>
          <w:szCs w:val="18"/>
        </w:rPr>
      </w:pPr>
      <w:r>
        <w:rPr>
          <w:rFonts w:ascii="微软雅黑" w:cs="微软雅黑" w:hAnsi="微软雅黑" w:eastAsia="微软雅黑"/>
          <w:caps w:val="0"/>
          <w:smallCaps w:val="0"/>
          <w:strike w:val="0"/>
          <w:dstrike w:val="0"/>
          <w:outline w:val="0"/>
          <w:sz w:val="18"/>
          <w:szCs w:val="18"/>
          <w:rtl w:val="0"/>
          <w:lang w:val="zh-TW" w:eastAsia="zh-TW"/>
        </w:rPr>
        <w:t>自【</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sz w:val="18"/>
          <w:szCs w:val="18"/>
          <w:rtl w:val="0"/>
          <w:lang w:val="zh-TW" w:eastAsia="zh-TW"/>
        </w:rPr>
        <w:t>rentalStartDateYear0}}</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rtl w:val="0"/>
          <w:lang w:val="zh-TW" w:eastAsia="zh-TW"/>
        </w:rPr>
        <w:t>{{rentalStartDateMonth0}}</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rtl w:val="0"/>
          <w:lang w:val="zh-TW" w:eastAsia="zh-TW"/>
        </w:rPr>
        <w:t>{{rentalStartDateDay0}}</w:t>
      </w:r>
      <w:r>
        <w:rPr>
          <w:rFonts w:ascii="微软雅黑" w:cs="微软雅黑" w:hAnsi="微软雅黑" w:eastAsia="微软雅黑"/>
          <w:sz w:val="18"/>
          <w:szCs w:val="18"/>
          <w:rtl w:val="0"/>
          <w:lang w:val="zh-TW" w:eastAsia="zh-TW"/>
        </w:rPr>
        <w:t>】日至【</w:t>
      </w:r>
      <w:r>
        <w:rPr>
          <w:rFonts w:ascii="微软雅黑" w:cs="微软雅黑" w:hAnsi="微软雅黑" w:eastAsia="微软雅黑"/>
          <w:sz w:val="18"/>
          <w:szCs w:val="18"/>
          <w:rtl w:val="0"/>
          <w:lang w:val="zh-TW" w:eastAsia="zh-TW"/>
        </w:rPr>
        <w:t>{{rentalEndDateYear0}}</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rtl w:val="0"/>
          <w:lang w:val="zh-TW" w:eastAsia="zh-TW"/>
        </w:rPr>
        <w:t>{{rentalEndDateMonth0}}</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rtl w:val="0"/>
          <w:lang w:val="zh-TW" w:eastAsia="zh-TW"/>
        </w:rPr>
        <w:t>{{rentalEndDateDay0}}</w:t>
      </w:r>
      <w:r>
        <w:rPr>
          <w:rFonts w:ascii="微软雅黑" w:cs="微软雅黑" w:hAnsi="微软雅黑" w:eastAsia="微软雅黑"/>
          <w:sz w:val="18"/>
          <w:szCs w:val="18"/>
          <w:rtl w:val="0"/>
          <w:lang w:val="zh-TW" w:eastAsia="zh-TW"/>
        </w:rPr>
        <w:t>】日，每月收取比率为乙方营业额的百分之【</w:t>
      </w:r>
      <w:r>
        <w:rPr>
          <w:rFonts w:ascii="微软雅黑" w:cs="微软雅黑" w:hAnsi="微软雅黑" w:eastAsia="微软雅黑"/>
          <w:sz w:val="18"/>
          <w:szCs w:val="18"/>
          <w:rtl w:val="0"/>
          <w:lang w:val="zh-TW" w:eastAsia="zh-TW"/>
        </w:rPr>
        <w:t>{{payRatio0}}</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周期浮动【</w:t>
      </w:r>
      <w:r>
        <w:rPr>
          <w:rFonts w:ascii="微软雅黑" w:cs="微软雅黑" w:hAnsi="微软雅黑" w:eastAsia="微软雅黑"/>
          <w:sz w:val="18"/>
          <w:szCs w:val="18"/>
          <w:rtl w:val="0"/>
          <w:lang w:val="zh-TW" w:eastAsia="zh-TW"/>
        </w:rPr>
        <w:t>{{adjustPeriod0}}</w:t>
      </w:r>
      <w:r>
        <w:rPr>
          <w:rFonts w:ascii="微软雅黑" w:cs="微软雅黑" w:hAnsi="微软雅黑" w:eastAsia="微软雅黑"/>
          <w:sz w:val="18"/>
          <w:szCs w:val="18"/>
          <w:rtl w:val="0"/>
          <w:lang w:val="zh-TW" w:eastAsia="zh-TW"/>
        </w:rPr>
        <w:t>】月一次，浮动比例为营业额的百分之【</w:t>
      </w:r>
      <w:r>
        <w:rPr>
          <w:rFonts w:ascii="微软雅黑" w:cs="微软雅黑" w:hAnsi="微软雅黑" w:eastAsia="微软雅黑"/>
          <w:sz w:val="18"/>
          <w:szCs w:val="18"/>
          <w:rtl w:val="0"/>
          <w:lang w:val="zh-TW" w:eastAsia="zh-TW"/>
        </w:rPr>
        <w:t>{{adjustRatio0}}</w:t>
      </w:r>
      <w:r>
        <w:rPr>
          <w:rFonts w:ascii="微软雅黑" w:cs="微软雅黑" w:hAnsi="微软雅黑" w:eastAsia="微软雅黑"/>
          <w:sz w:val="18"/>
          <w:szCs w:val="18"/>
          <w:rtl w:val="0"/>
          <w:lang w:val="zh-TW" w:eastAsia="zh-TW"/>
        </w:rPr>
        <w:t>】；</w:t>
      </w:r>
    </w:p>
    <w:p>
      <w:pPr>
        <w:pStyle w:val="列表段落"/>
        <w:rPr>
          <w:rFonts w:ascii="微软雅黑" w:cs="微软雅黑" w:hAnsi="微软雅黑" w:eastAsia="微软雅黑"/>
          <w:caps w:val="0"/>
          <w:smallCaps w:val="0"/>
          <w:strike w:val="0"/>
          <w:dstrike w:val="0"/>
          <w:outline w:val="0"/>
          <w:sz w:val="18"/>
          <w:szCs w:val="18"/>
        </w:rPr>
      </w:pPr>
      <w:r>
        <w:rPr>
          <w:rFonts w:ascii="微软雅黑" w:cs="微软雅黑" w:hAnsi="微软雅黑" w:eastAsia="微软雅黑"/>
          <w:caps w:val="0"/>
          <w:smallCaps w:val="0"/>
          <w:strike w:val="0"/>
          <w:dstrike w:val="0"/>
          <w:outline w:val="0"/>
          <w:sz w:val="18"/>
          <w:szCs w:val="18"/>
          <w:rtl w:val="0"/>
          <w:lang w:val="zh-TW" w:eastAsia="zh-TW"/>
        </w:rPr>
        <w:t>自【</w:t>
      </w:r>
      <w:r>
        <w:rPr>
          <w:rFonts w:ascii="微软雅黑" w:cs="微软雅黑" w:hAnsi="微软雅黑" w:eastAsia="微软雅黑"/>
          <w:sz w:val="18"/>
          <w:szCs w:val="18"/>
          <w:rtl w:val="0"/>
          <w:lang w:val="zh-TW" w:eastAsia="zh-TW"/>
        </w:rPr>
        <w:t>{{rentalStartDateYear1}}</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TW" w:eastAsia="zh-TW"/>
        </w:rPr>
        <w:t>{{rentalStartDateMonth1}}</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TW" w:eastAsia="zh-TW"/>
        </w:rPr>
        <w:t>{{rentalStartDateDay1}}</w:t>
      </w:r>
      <w:r>
        <w:rPr>
          <w:rFonts w:ascii="微软雅黑" w:cs="微软雅黑" w:hAnsi="微软雅黑" w:eastAsia="微软雅黑"/>
          <w:caps w:val="0"/>
          <w:smallCaps w:val="0"/>
          <w:strike w:val="0"/>
          <w:dstrike w:val="0"/>
          <w:outline w:val="0"/>
          <w:sz w:val="18"/>
          <w:szCs w:val="18"/>
          <w:rtl w:val="0"/>
          <w:lang w:val="zh-TW" w:eastAsia="zh-TW"/>
        </w:rPr>
        <w:t>】日至【</w:t>
      </w:r>
      <w:r>
        <w:rPr>
          <w:rFonts w:ascii="微软雅黑" w:cs="微软雅黑" w:hAnsi="微软雅黑" w:eastAsia="微软雅黑"/>
          <w:sz w:val="18"/>
          <w:szCs w:val="18"/>
          <w:rtl w:val="0"/>
          <w:lang w:val="zh-TW" w:eastAsia="zh-TW"/>
        </w:rPr>
        <w:t>{{rentalEndDateYear1}}</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TW" w:eastAsia="zh-TW"/>
        </w:rPr>
        <w:t>{{rentalEndDateMonth1}}</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TW" w:eastAsia="zh-TW"/>
        </w:rPr>
        <w:t>{{rentalEndDateDay1}}</w:t>
      </w:r>
      <w:r>
        <w:rPr>
          <w:rFonts w:ascii="微软雅黑" w:cs="微软雅黑" w:hAnsi="微软雅黑" w:eastAsia="微软雅黑"/>
          <w:caps w:val="0"/>
          <w:smallCaps w:val="0"/>
          <w:strike w:val="0"/>
          <w:dstrike w:val="0"/>
          <w:outline w:val="0"/>
          <w:sz w:val="18"/>
          <w:szCs w:val="18"/>
          <w:rtl w:val="0"/>
          <w:lang w:val="zh-TW" w:eastAsia="zh-TW"/>
        </w:rPr>
        <w:t>】日，</w:t>
      </w:r>
      <w:r>
        <w:rPr>
          <w:rFonts w:ascii="微软雅黑" w:cs="微软雅黑" w:hAnsi="微软雅黑" w:eastAsia="微软雅黑"/>
          <w:caps w:val="0"/>
          <w:smallCaps w:val="0"/>
          <w:strike w:val="0"/>
          <w:dstrike w:val="0"/>
          <w:sz w:val="18"/>
          <w:szCs w:val="18"/>
          <w:rtl w:val="0"/>
          <w:lang w:val="zh-TW" w:eastAsia="zh-TW"/>
        </w:rPr>
        <w:t>每月</w:t>
      </w:r>
      <w:r>
        <w:rPr>
          <w:rFonts w:ascii="微软雅黑" w:cs="微软雅黑" w:hAnsi="微软雅黑" w:eastAsia="微软雅黑"/>
          <w:caps w:val="0"/>
          <w:smallCaps w:val="0"/>
          <w:strike w:val="0"/>
          <w:dstrike w:val="0"/>
          <w:outline w:val="0"/>
          <w:sz w:val="18"/>
          <w:szCs w:val="18"/>
          <w:rtl w:val="0"/>
          <w:lang w:val="zh-TW" w:eastAsia="zh-TW"/>
        </w:rPr>
        <w:t xml:space="preserve">收取比率为乙方营业额的百分之【 </w:t>
      </w:r>
      <w:r>
        <w:rPr>
          <w:rFonts w:ascii="微软雅黑" w:cs="微软雅黑" w:hAnsi="微软雅黑" w:eastAsia="微软雅黑"/>
          <w:sz w:val="18"/>
          <w:szCs w:val="18"/>
          <w:rtl w:val="0"/>
          <w:lang w:val="zh-TW" w:eastAsia="zh-TW"/>
        </w:rPr>
        <w:t xml:space="preserve">{{payRatio1}} </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sz w:val="18"/>
          <w:szCs w:val="18"/>
          <w:rtl w:val="0"/>
          <w:lang w:val="en-US"/>
        </w:rPr>
        <w:t>,</w:t>
      </w:r>
      <w:r>
        <w:rPr>
          <w:rFonts w:ascii="微软雅黑" w:cs="微软雅黑" w:hAnsi="微软雅黑" w:eastAsia="微软雅黑"/>
          <w:caps w:val="0"/>
          <w:smallCaps w:val="0"/>
          <w:strike w:val="0"/>
          <w:dstrike w:val="0"/>
          <w:sz w:val="18"/>
          <w:szCs w:val="18"/>
          <w:rtl w:val="0"/>
          <w:lang w:val="zh-TW" w:eastAsia="zh-TW"/>
        </w:rPr>
        <w:t>周期浮动【</w:t>
      </w:r>
      <w:r>
        <w:rPr>
          <w:rFonts w:ascii="微软雅黑" w:cs="微软雅黑" w:hAnsi="微软雅黑" w:eastAsia="微软雅黑"/>
          <w:sz w:val="18"/>
          <w:szCs w:val="18"/>
          <w:rtl w:val="0"/>
          <w:lang w:val="zh-TW" w:eastAsia="zh-TW"/>
        </w:rPr>
        <w:t>{{adjustPeriod1}}</w:t>
      </w:r>
      <w:r>
        <w:rPr>
          <w:rFonts w:ascii="微软雅黑" w:cs="微软雅黑" w:hAnsi="微软雅黑" w:eastAsia="微软雅黑"/>
          <w:caps w:val="0"/>
          <w:smallCaps w:val="0"/>
          <w:strike w:val="0"/>
          <w:dstrike w:val="0"/>
          <w:sz w:val="18"/>
          <w:szCs w:val="18"/>
          <w:rtl w:val="0"/>
          <w:lang w:val="zh-TW" w:eastAsia="zh-TW"/>
        </w:rPr>
        <w:t>】月一次，浮动比例为营业额的百分之【</w:t>
      </w:r>
      <w:r>
        <w:rPr>
          <w:rFonts w:ascii="微软雅黑" w:cs="微软雅黑" w:hAnsi="微软雅黑" w:eastAsia="微软雅黑"/>
          <w:sz w:val="18"/>
          <w:szCs w:val="18"/>
          <w:rtl w:val="0"/>
          <w:lang w:val="zh-TW" w:eastAsia="zh-TW"/>
        </w:rPr>
        <w:t>{{adjustRatio1}}</w:t>
      </w:r>
      <w:r>
        <w:rPr>
          <w:rFonts w:ascii="微软雅黑" w:cs="微软雅黑" w:hAnsi="微软雅黑" w:eastAsia="微软雅黑"/>
          <w:caps w:val="0"/>
          <w:smallCaps w:val="0"/>
          <w:strike w:val="0"/>
          <w:dstrike w:val="0"/>
          <w:sz w:val="18"/>
          <w:szCs w:val="18"/>
          <w:rtl w:val="0"/>
          <w:lang w:val="zh-TW" w:eastAsia="zh-TW"/>
        </w:rPr>
        <w:t>】；</w:t>
      </w:r>
    </w:p>
    <w:p>
      <w:pPr>
        <w:pStyle w:val="列表段落"/>
        <w:rPr>
          <w:rFonts w:ascii="微软雅黑" w:cs="微软雅黑" w:hAnsi="微软雅黑" w:eastAsia="微软雅黑"/>
          <w:caps w:val="0"/>
          <w:smallCaps w:val="0"/>
          <w:strike w:val="0"/>
          <w:dstrike w:val="0"/>
          <w:outline w:val="0"/>
          <w:sz w:val="18"/>
          <w:szCs w:val="18"/>
        </w:rPr>
      </w:pPr>
      <w:r>
        <w:rPr>
          <w:rFonts w:ascii="微软雅黑" w:cs="微软雅黑" w:hAnsi="微软雅黑" w:eastAsia="微软雅黑"/>
          <w:caps w:val="0"/>
          <w:smallCaps w:val="0"/>
          <w:strike w:val="0"/>
          <w:dstrike w:val="0"/>
          <w:outline w:val="0"/>
          <w:sz w:val="18"/>
          <w:szCs w:val="18"/>
          <w:rtl w:val="0"/>
          <w:lang w:val="zh-TW" w:eastAsia="zh-TW"/>
        </w:rPr>
        <w:t>自【</w:t>
      </w:r>
      <w:r>
        <w:rPr>
          <w:rFonts w:ascii="微软雅黑" w:cs="微软雅黑" w:hAnsi="微软雅黑" w:eastAsia="微软雅黑"/>
          <w:sz w:val="18"/>
          <w:szCs w:val="18"/>
          <w:rtl w:val="0"/>
          <w:lang w:val="zh-TW" w:eastAsia="zh-TW"/>
        </w:rPr>
        <w:t>{{rentalStartDateYear2}}</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TW" w:eastAsia="zh-TW"/>
        </w:rPr>
        <w:t>{{rentalStartDateMonth2}}</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TW" w:eastAsia="zh-TW"/>
        </w:rPr>
        <w:t>{{rentalStartDateDay2}}</w:t>
      </w:r>
      <w:r>
        <w:rPr>
          <w:rFonts w:ascii="微软雅黑" w:cs="微软雅黑" w:hAnsi="微软雅黑" w:eastAsia="微软雅黑"/>
          <w:caps w:val="0"/>
          <w:smallCaps w:val="0"/>
          <w:strike w:val="0"/>
          <w:dstrike w:val="0"/>
          <w:outline w:val="0"/>
          <w:sz w:val="18"/>
          <w:szCs w:val="18"/>
          <w:rtl w:val="0"/>
          <w:lang w:val="zh-TW" w:eastAsia="zh-TW"/>
        </w:rPr>
        <w:t>】日至【</w:t>
      </w:r>
      <w:r>
        <w:rPr>
          <w:rFonts w:ascii="微软雅黑" w:cs="微软雅黑" w:hAnsi="微软雅黑" w:eastAsia="微软雅黑"/>
          <w:sz w:val="18"/>
          <w:szCs w:val="18"/>
          <w:rtl w:val="0"/>
          <w:lang w:val="zh-TW" w:eastAsia="zh-TW"/>
        </w:rPr>
        <w:t>{{rentalEndDateYear2}}</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TW" w:eastAsia="zh-TW"/>
        </w:rPr>
        <w:t>{{rentalEndDateMonth2}}</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TW" w:eastAsia="zh-TW"/>
        </w:rPr>
        <w:t>{{rentalEndDateDay2}}</w:t>
      </w:r>
      <w:r>
        <w:rPr>
          <w:rFonts w:ascii="微软雅黑" w:cs="微软雅黑" w:hAnsi="微软雅黑" w:eastAsia="微软雅黑"/>
          <w:caps w:val="0"/>
          <w:smallCaps w:val="0"/>
          <w:strike w:val="0"/>
          <w:dstrike w:val="0"/>
          <w:outline w:val="0"/>
          <w:sz w:val="18"/>
          <w:szCs w:val="18"/>
          <w:rtl w:val="0"/>
          <w:lang w:val="zh-TW" w:eastAsia="zh-TW"/>
        </w:rPr>
        <w:t>】日，</w:t>
      </w:r>
      <w:r>
        <w:rPr>
          <w:rFonts w:ascii="微软雅黑" w:cs="微软雅黑" w:hAnsi="微软雅黑" w:eastAsia="微软雅黑"/>
          <w:caps w:val="0"/>
          <w:smallCaps w:val="0"/>
          <w:strike w:val="0"/>
          <w:dstrike w:val="0"/>
          <w:sz w:val="18"/>
          <w:szCs w:val="18"/>
          <w:rtl w:val="0"/>
          <w:lang w:val="zh-TW" w:eastAsia="zh-TW"/>
        </w:rPr>
        <w:t>每月</w:t>
      </w:r>
      <w:r>
        <w:rPr>
          <w:rFonts w:ascii="微软雅黑" w:cs="微软雅黑" w:hAnsi="微软雅黑" w:eastAsia="微软雅黑"/>
          <w:caps w:val="0"/>
          <w:smallCaps w:val="0"/>
          <w:strike w:val="0"/>
          <w:dstrike w:val="0"/>
          <w:outline w:val="0"/>
          <w:sz w:val="18"/>
          <w:szCs w:val="18"/>
          <w:rtl w:val="0"/>
          <w:lang w:val="zh-TW" w:eastAsia="zh-TW"/>
        </w:rPr>
        <w:t>收取比率为乙方营业额的百分之【</w:t>
      </w:r>
      <w:r>
        <w:rPr>
          <w:rFonts w:ascii="微软雅黑" w:cs="微软雅黑" w:hAnsi="微软雅黑" w:eastAsia="微软雅黑"/>
          <w:sz w:val="18"/>
          <w:szCs w:val="18"/>
          <w:rtl w:val="0"/>
          <w:lang w:val="zh-TW" w:eastAsia="zh-TW"/>
        </w:rPr>
        <w:t xml:space="preserve">{{payRatio2}} </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sz w:val="18"/>
          <w:szCs w:val="18"/>
          <w:rtl w:val="0"/>
          <w:lang w:val="en-US"/>
        </w:rPr>
        <w:t>,</w:t>
      </w:r>
      <w:r>
        <w:rPr>
          <w:rFonts w:ascii="微软雅黑" w:cs="微软雅黑" w:hAnsi="微软雅黑" w:eastAsia="微软雅黑"/>
          <w:caps w:val="0"/>
          <w:smallCaps w:val="0"/>
          <w:strike w:val="0"/>
          <w:dstrike w:val="0"/>
          <w:sz w:val="18"/>
          <w:szCs w:val="18"/>
          <w:rtl w:val="0"/>
          <w:lang w:val="zh-TW" w:eastAsia="zh-TW"/>
        </w:rPr>
        <w:t>周期浮动【</w:t>
      </w:r>
      <w:r>
        <w:rPr>
          <w:rFonts w:ascii="微软雅黑" w:cs="微软雅黑" w:hAnsi="微软雅黑" w:eastAsia="微软雅黑"/>
          <w:sz w:val="18"/>
          <w:szCs w:val="18"/>
          <w:rtl w:val="0"/>
          <w:lang w:val="zh-TW" w:eastAsia="zh-TW"/>
        </w:rPr>
        <w:t>{{adjustPeriod2}}</w:t>
      </w:r>
      <w:r>
        <w:rPr>
          <w:rFonts w:ascii="微软雅黑" w:cs="微软雅黑" w:hAnsi="微软雅黑" w:eastAsia="微软雅黑"/>
          <w:caps w:val="0"/>
          <w:smallCaps w:val="0"/>
          <w:strike w:val="0"/>
          <w:dstrike w:val="0"/>
          <w:sz w:val="18"/>
          <w:szCs w:val="18"/>
          <w:rtl w:val="0"/>
          <w:lang w:val="zh-TW" w:eastAsia="zh-TW"/>
        </w:rPr>
        <w:t>】月一次，浮动比例为营业额的百分之【</w:t>
      </w:r>
      <w:r>
        <w:rPr>
          <w:rFonts w:ascii="微软雅黑" w:cs="微软雅黑" w:hAnsi="微软雅黑" w:eastAsia="微软雅黑"/>
          <w:sz w:val="18"/>
          <w:szCs w:val="18"/>
          <w:rtl w:val="0"/>
          <w:lang w:val="zh-TW" w:eastAsia="zh-TW"/>
        </w:rPr>
        <w:t>{{adjustRatio2}}</w:t>
      </w:r>
      <w:r>
        <w:rPr>
          <w:rFonts w:ascii="微软雅黑" w:cs="微软雅黑" w:hAnsi="微软雅黑" w:eastAsia="微软雅黑"/>
          <w:caps w:val="0"/>
          <w:smallCaps w:val="0"/>
          <w:strike w:val="0"/>
          <w:dstrike w:val="0"/>
          <w:sz w:val="18"/>
          <w:szCs w:val="18"/>
          <w:rtl w:val="0"/>
          <w:lang w:val="zh-TW" w:eastAsia="zh-TW"/>
        </w:rPr>
        <w:t>】；</w:t>
      </w:r>
    </w:p>
    <w:p>
      <w:pPr>
        <w:pStyle w:val="列表段落"/>
        <w:rPr>
          <w:rFonts w:ascii="微软雅黑" w:cs="微软雅黑" w:hAnsi="微软雅黑" w:eastAsia="微软雅黑"/>
          <w:caps w:val="0"/>
          <w:smallCaps w:val="0"/>
          <w:strike w:val="0"/>
          <w:dstrike w:val="0"/>
          <w:outline w:val="0"/>
          <w:sz w:val="18"/>
          <w:szCs w:val="18"/>
        </w:rPr>
      </w:pPr>
      <w:r>
        <w:rPr>
          <w:rFonts w:ascii="微软雅黑" w:cs="微软雅黑" w:hAnsi="微软雅黑" w:eastAsia="微软雅黑"/>
          <w:caps w:val="0"/>
          <w:smallCaps w:val="0"/>
          <w:strike w:val="0"/>
          <w:dstrike w:val="0"/>
          <w:outline w:val="0"/>
          <w:sz w:val="18"/>
          <w:szCs w:val="18"/>
          <w:rtl w:val="0"/>
          <w:lang w:val="zh-TW" w:eastAsia="zh-TW"/>
        </w:rPr>
        <w:t>自【</w:t>
      </w:r>
      <w:r>
        <w:rPr>
          <w:rFonts w:ascii="微软雅黑" w:cs="微软雅黑" w:hAnsi="微软雅黑" w:eastAsia="微软雅黑"/>
          <w:sz w:val="18"/>
          <w:szCs w:val="18"/>
          <w:rtl w:val="0"/>
          <w:lang w:val="zh-TW" w:eastAsia="zh-TW"/>
        </w:rPr>
        <w:t>{{rentalStartDateYear3}}</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TW" w:eastAsia="zh-TW"/>
        </w:rPr>
        <w:t>{{rentalStartDateMonth3}}</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TW" w:eastAsia="zh-TW"/>
        </w:rPr>
        <w:t>{{rentalStartDateDay3}}</w:t>
      </w:r>
      <w:r>
        <w:rPr>
          <w:rFonts w:ascii="微软雅黑" w:cs="微软雅黑" w:hAnsi="微软雅黑" w:eastAsia="微软雅黑"/>
          <w:caps w:val="0"/>
          <w:smallCaps w:val="0"/>
          <w:strike w:val="0"/>
          <w:dstrike w:val="0"/>
          <w:outline w:val="0"/>
          <w:sz w:val="18"/>
          <w:szCs w:val="18"/>
          <w:rtl w:val="0"/>
          <w:lang w:val="zh-TW" w:eastAsia="zh-TW"/>
        </w:rPr>
        <w:t>】日至【</w:t>
      </w:r>
      <w:r>
        <w:rPr>
          <w:rFonts w:ascii="微软雅黑" w:cs="微软雅黑" w:hAnsi="微软雅黑" w:eastAsia="微软雅黑"/>
          <w:sz w:val="18"/>
          <w:szCs w:val="18"/>
          <w:rtl w:val="0"/>
          <w:lang w:val="zh-TW" w:eastAsia="zh-TW"/>
        </w:rPr>
        <w:t>{{rentalEndDateYear3}}</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TW" w:eastAsia="zh-TW"/>
        </w:rPr>
        <w:t>{{rentalEndDateMonth3}}</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TW" w:eastAsia="zh-TW"/>
        </w:rPr>
        <w:t>{{rentalEndDateDay3}}</w:t>
      </w:r>
      <w:r>
        <w:rPr>
          <w:rFonts w:ascii="微软雅黑" w:cs="微软雅黑" w:hAnsi="微软雅黑" w:eastAsia="微软雅黑"/>
          <w:caps w:val="0"/>
          <w:smallCaps w:val="0"/>
          <w:strike w:val="0"/>
          <w:dstrike w:val="0"/>
          <w:outline w:val="0"/>
          <w:sz w:val="18"/>
          <w:szCs w:val="18"/>
          <w:rtl w:val="0"/>
          <w:lang w:val="zh-TW" w:eastAsia="zh-TW"/>
        </w:rPr>
        <w:t>】日，</w:t>
      </w:r>
      <w:r>
        <w:rPr>
          <w:rFonts w:ascii="微软雅黑" w:cs="微软雅黑" w:hAnsi="微软雅黑" w:eastAsia="微软雅黑"/>
          <w:caps w:val="0"/>
          <w:smallCaps w:val="0"/>
          <w:strike w:val="0"/>
          <w:dstrike w:val="0"/>
          <w:sz w:val="18"/>
          <w:szCs w:val="18"/>
          <w:rtl w:val="0"/>
          <w:lang w:val="zh-TW" w:eastAsia="zh-TW"/>
        </w:rPr>
        <w:t>每月</w:t>
      </w:r>
      <w:r>
        <w:rPr>
          <w:rFonts w:ascii="微软雅黑" w:cs="微软雅黑" w:hAnsi="微软雅黑" w:eastAsia="微软雅黑"/>
          <w:caps w:val="0"/>
          <w:smallCaps w:val="0"/>
          <w:strike w:val="0"/>
          <w:dstrike w:val="0"/>
          <w:outline w:val="0"/>
          <w:sz w:val="18"/>
          <w:szCs w:val="18"/>
          <w:rtl w:val="0"/>
          <w:lang w:val="zh-TW" w:eastAsia="zh-TW"/>
        </w:rPr>
        <w:t>收取比率为乙方营业额的百分之【</w:t>
      </w:r>
      <w:r>
        <w:rPr>
          <w:rFonts w:ascii="微软雅黑" w:cs="微软雅黑" w:hAnsi="微软雅黑" w:eastAsia="微软雅黑"/>
          <w:sz w:val="18"/>
          <w:szCs w:val="18"/>
          <w:rtl w:val="0"/>
          <w:lang w:val="zh-TW" w:eastAsia="zh-TW"/>
        </w:rPr>
        <w:t xml:space="preserve">{{payRatio3}} </w:t>
      </w:r>
      <w:r>
        <w:rPr>
          <w:rFonts w:ascii="微软雅黑" w:cs="微软雅黑" w:hAnsi="微软雅黑" w:eastAsia="微软雅黑"/>
          <w:caps w:val="0"/>
          <w:smallCaps w:val="0"/>
          <w:strike w:val="0"/>
          <w:dstrike w:val="0"/>
          <w:outline w:val="0"/>
          <w:sz w:val="18"/>
          <w:szCs w:val="18"/>
          <w:rtl w:val="0"/>
          <w:lang w:val="zh-TW" w:eastAsia="zh-TW"/>
        </w:rPr>
        <w:t xml:space="preserve"> 】</w:t>
      </w:r>
      <w:r>
        <w:rPr>
          <w:rFonts w:ascii="微软雅黑" w:cs="微软雅黑" w:hAnsi="微软雅黑" w:eastAsia="微软雅黑"/>
          <w:caps w:val="0"/>
          <w:smallCaps w:val="0"/>
          <w:strike w:val="0"/>
          <w:dstrike w:val="0"/>
          <w:sz w:val="18"/>
          <w:szCs w:val="18"/>
          <w:rtl w:val="0"/>
          <w:lang w:val="en-US"/>
        </w:rPr>
        <w:t>,</w:t>
      </w:r>
      <w:r>
        <w:rPr>
          <w:rFonts w:ascii="微软雅黑" w:cs="微软雅黑" w:hAnsi="微软雅黑" w:eastAsia="微软雅黑"/>
          <w:caps w:val="0"/>
          <w:smallCaps w:val="0"/>
          <w:strike w:val="0"/>
          <w:dstrike w:val="0"/>
          <w:sz w:val="18"/>
          <w:szCs w:val="18"/>
          <w:rtl w:val="0"/>
          <w:lang w:val="zh-TW" w:eastAsia="zh-TW"/>
        </w:rPr>
        <w:t>周期浮动【</w:t>
      </w:r>
      <w:r>
        <w:rPr>
          <w:rFonts w:ascii="微软雅黑" w:cs="微软雅黑" w:hAnsi="微软雅黑" w:eastAsia="微软雅黑"/>
          <w:sz w:val="18"/>
          <w:szCs w:val="18"/>
          <w:rtl w:val="0"/>
          <w:lang w:val="zh-TW" w:eastAsia="zh-TW"/>
        </w:rPr>
        <w:t>{{adjustPeriod3}}</w:t>
      </w:r>
      <w:r>
        <w:rPr>
          <w:rFonts w:ascii="微软雅黑" w:cs="微软雅黑" w:hAnsi="微软雅黑" w:eastAsia="微软雅黑"/>
          <w:caps w:val="0"/>
          <w:smallCaps w:val="0"/>
          <w:strike w:val="0"/>
          <w:dstrike w:val="0"/>
          <w:sz w:val="18"/>
          <w:szCs w:val="18"/>
          <w:rtl w:val="0"/>
          <w:lang w:val="zh-TW" w:eastAsia="zh-TW"/>
        </w:rPr>
        <w:t>】月一次，浮动比例为营业额的百分之【</w:t>
      </w:r>
      <w:r>
        <w:rPr>
          <w:rFonts w:ascii="微软雅黑" w:cs="微软雅黑" w:hAnsi="微软雅黑" w:eastAsia="微软雅黑"/>
          <w:sz w:val="18"/>
          <w:szCs w:val="18"/>
          <w:rtl w:val="0"/>
          <w:lang w:val="zh-TW" w:eastAsia="zh-TW"/>
        </w:rPr>
        <w:t>{{adjustRatio3}}</w:t>
      </w:r>
      <w:r>
        <w:rPr>
          <w:rFonts w:ascii="微软雅黑" w:cs="微软雅黑" w:hAnsi="微软雅黑" w:eastAsia="微软雅黑"/>
          <w:caps w:val="0"/>
          <w:smallCaps w:val="0"/>
          <w:strike w:val="0"/>
          <w:dstrike w:val="0"/>
          <w:sz w:val="18"/>
          <w:szCs w:val="18"/>
          <w:rtl w:val="0"/>
          <w:lang w:val="zh-TW" w:eastAsia="zh-TW"/>
        </w:rPr>
        <w:t>】；</w:t>
      </w:r>
    </w:p>
    <w:p>
      <w:pPr>
        <w:pStyle w:val="列表段落"/>
        <w:rPr>
          <w:rFonts w:ascii="微软雅黑" w:cs="微软雅黑" w:hAnsi="微软雅黑" w:eastAsia="微软雅黑"/>
          <w:caps w:val="0"/>
          <w:smallCaps w:val="0"/>
          <w:strike w:val="0"/>
          <w:dstrike w:val="0"/>
          <w:outline w:val="0"/>
          <w:sz w:val="18"/>
          <w:szCs w:val="18"/>
        </w:rPr>
      </w:pPr>
      <w:r>
        <w:rPr>
          <w:rFonts w:ascii="微软雅黑" w:cs="微软雅黑" w:hAnsi="微软雅黑" w:eastAsia="微软雅黑"/>
          <w:caps w:val="0"/>
          <w:smallCaps w:val="0"/>
          <w:strike w:val="0"/>
          <w:dstrike w:val="0"/>
          <w:outline w:val="0"/>
          <w:sz w:val="18"/>
          <w:szCs w:val="18"/>
          <w:rtl w:val="0"/>
          <w:lang w:val="zh-TW" w:eastAsia="zh-TW"/>
        </w:rPr>
        <w:t>自【</w:t>
      </w:r>
      <w:r>
        <w:rPr>
          <w:rFonts w:ascii="微软雅黑" w:cs="微软雅黑" w:hAnsi="微软雅黑" w:eastAsia="微软雅黑"/>
          <w:sz w:val="18"/>
          <w:szCs w:val="18"/>
          <w:rtl w:val="0"/>
          <w:lang w:val="zh-TW" w:eastAsia="zh-TW"/>
        </w:rPr>
        <w:t>{{rentalStartDateYear4}}</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TW" w:eastAsia="zh-TW"/>
        </w:rPr>
        <w:t>{{rentalStartDateMonth4}}</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TW" w:eastAsia="zh-TW"/>
        </w:rPr>
        <w:t>{{rentalStartDateDay4}}</w:t>
      </w:r>
      <w:r>
        <w:rPr>
          <w:rFonts w:ascii="微软雅黑" w:cs="微软雅黑" w:hAnsi="微软雅黑" w:eastAsia="微软雅黑"/>
          <w:caps w:val="0"/>
          <w:smallCaps w:val="0"/>
          <w:strike w:val="0"/>
          <w:dstrike w:val="0"/>
          <w:outline w:val="0"/>
          <w:sz w:val="18"/>
          <w:szCs w:val="18"/>
          <w:rtl w:val="0"/>
          <w:lang w:val="zh-TW" w:eastAsia="zh-TW"/>
        </w:rPr>
        <w:t>】日至【</w:t>
      </w:r>
      <w:r>
        <w:rPr>
          <w:rFonts w:ascii="微软雅黑" w:cs="微软雅黑" w:hAnsi="微软雅黑" w:eastAsia="微软雅黑"/>
          <w:sz w:val="18"/>
          <w:szCs w:val="18"/>
          <w:rtl w:val="0"/>
          <w:lang w:val="zh-TW" w:eastAsia="zh-TW"/>
        </w:rPr>
        <w:t>{{rentalEndDateYear4}}</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TW" w:eastAsia="zh-TW"/>
        </w:rPr>
        <w:t>{{rentalEndDateMonth4}}</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TW" w:eastAsia="zh-TW"/>
        </w:rPr>
        <w:t>{{rentalEndDateDay4}}</w:t>
      </w:r>
      <w:r>
        <w:rPr>
          <w:rFonts w:ascii="微软雅黑" w:cs="微软雅黑" w:hAnsi="微软雅黑" w:eastAsia="微软雅黑"/>
          <w:caps w:val="0"/>
          <w:smallCaps w:val="0"/>
          <w:strike w:val="0"/>
          <w:dstrike w:val="0"/>
          <w:outline w:val="0"/>
          <w:sz w:val="18"/>
          <w:szCs w:val="18"/>
          <w:rtl w:val="0"/>
          <w:lang w:val="zh-TW" w:eastAsia="zh-TW"/>
        </w:rPr>
        <w:t>】日，</w:t>
      </w:r>
      <w:r>
        <w:rPr>
          <w:rFonts w:ascii="微软雅黑" w:cs="微软雅黑" w:hAnsi="微软雅黑" w:eastAsia="微软雅黑"/>
          <w:caps w:val="0"/>
          <w:smallCaps w:val="0"/>
          <w:strike w:val="0"/>
          <w:dstrike w:val="0"/>
          <w:sz w:val="18"/>
          <w:szCs w:val="18"/>
          <w:rtl w:val="0"/>
          <w:lang w:val="zh-TW" w:eastAsia="zh-TW"/>
        </w:rPr>
        <w:t>每月</w:t>
      </w:r>
      <w:r>
        <w:rPr>
          <w:rFonts w:ascii="微软雅黑" w:cs="微软雅黑" w:hAnsi="微软雅黑" w:eastAsia="微软雅黑"/>
          <w:caps w:val="0"/>
          <w:smallCaps w:val="0"/>
          <w:strike w:val="0"/>
          <w:dstrike w:val="0"/>
          <w:outline w:val="0"/>
          <w:sz w:val="18"/>
          <w:szCs w:val="18"/>
          <w:rtl w:val="0"/>
          <w:lang w:val="zh-TW" w:eastAsia="zh-TW"/>
        </w:rPr>
        <w:t>收取比率为乙方营业额的百分之【</w:t>
      </w:r>
      <w:r>
        <w:rPr>
          <w:rFonts w:ascii="微软雅黑" w:cs="微软雅黑" w:hAnsi="微软雅黑" w:eastAsia="微软雅黑"/>
          <w:sz w:val="18"/>
          <w:szCs w:val="18"/>
          <w:rtl w:val="0"/>
          <w:lang w:val="zh-TW" w:eastAsia="zh-TW"/>
        </w:rPr>
        <w:t xml:space="preserve">{{payRatio4}} </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sz w:val="18"/>
          <w:szCs w:val="18"/>
          <w:rtl w:val="0"/>
          <w:lang w:val="en-US"/>
        </w:rPr>
        <w:t>,</w:t>
      </w:r>
      <w:r>
        <w:rPr>
          <w:rFonts w:ascii="微软雅黑" w:cs="微软雅黑" w:hAnsi="微软雅黑" w:eastAsia="微软雅黑"/>
          <w:caps w:val="0"/>
          <w:smallCaps w:val="0"/>
          <w:strike w:val="0"/>
          <w:dstrike w:val="0"/>
          <w:sz w:val="18"/>
          <w:szCs w:val="18"/>
          <w:rtl w:val="0"/>
          <w:lang w:val="zh-TW" w:eastAsia="zh-TW"/>
        </w:rPr>
        <w:t>周期浮动【</w:t>
      </w:r>
      <w:r>
        <w:rPr>
          <w:rFonts w:ascii="微软雅黑" w:cs="微软雅黑" w:hAnsi="微软雅黑" w:eastAsia="微软雅黑"/>
          <w:sz w:val="18"/>
          <w:szCs w:val="18"/>
          <w:rtl w:val="0"/>
          <w:lang w:val="zh-TW" w:eastAsia="zh-TW"/>
        </w:rPr>
        <w:t>{{adjustPeriod4}}</w:t>
      </w:r>
      <w:r>
        <w:rPr>
          <w:rFonts w:ascii="微软雅黑" w:cs="微软雅黑" w:hAnsi="微软雅黑" w:eastAsia="微软雅黑"/>
          <w:caps w:val="0"/>
          <w:smallCaps w:val="0"/>
          <w:strike w:val="0"/>
          <w:dstrike w:val="0"/>
          <w:sz w:val="18"/>
          <w:szCs w:val="18"/>
          <w:rtl w:val="0"/>
          <w:lang w:val="zh-TW" w:eastAsia="zh-TW"/>
        </w:rPr>
        <w:t>】月一次，浮动比例为营业额的百分之【</w:t>
      </w:r>
      <w:r>
        <w:rPr>
          <w:rFonts w:ascii="微软雅黑" w:cs="微软雅黑" w:hAnsi="微软雅黑" w:eastAsia="微软雅黑"/>
          <w:sz w:val="18"/>
          <w:szCs w:val="18"/>
          <w:rtl w:val="0"/>
          <w:lang w:val="zh-TW" w:eastAsia="zh-TW"/>
        </w:rPr>
        <w:t>{{adjustRatio4}}</w:t>
      </w:r>
      <w:r>
        <w:rPr>
          <w:rFonts w:ascii="微软雅黑" w:cs="微软雅黑" w:hAnsi="微软雅黑" w:eastAsia="微软雅黑"/>
          <w:caps w:val="0"/>
          <w:smallCaps w:val="0"/>
          <w:strike w:val="0"/>
          <w:dstrike w:val="0"/>
          <w:sz w:val="18"/>
          <w:szCs w:val="18"/>
          <w:rtl w:val="0"/>
          <w:lang w:val="zh-TW" w:eastAsia="zh-TW"/>
        </w:rPr>
        <w:t>】；</w:t>
      </w:r>
    </w:p>
    <w:p>
      <w:pPr>
        <w:pStyle w:val="列表段落"/>
        <w:rPr>
          <w:rFonts w:ascii="微软雅黑" w:cs="微软雅黑" w:hAnsi="微软雅黑" w:eastAsia="微软雅黑"/>
          <w:caps w:val="0"/>
          <w:smallCaps w:val="0"/>
          <w:strike w:val="0"/>
          <w:dstrike w:val="0"/>
          <w:outline w:val="0"/>
          <w:sz w:val="18"/>
          <w:szCs w:val="18"/>
        </w:rPr>
      </w:pPr>
      <w:r>
        <w:rPr>
          <w:rFonts w:ascii="微软雅黑" w:cs="微软雅黑" w:hAnsi="微软雅黑" w:eastAsia="微软雅黑"/>
          <w:caps w:val="0"/>
          <w:smallCaps w:val="0"/>
          <w:strike w:val="0"/>
          <w:dstrike w:val="0"/>
          <w:outline w:val="0"/>
          <w:sz w:val="18"/>
          <w:szCs w:val="18"/>
          <w:rtl w:val="0"/>
          <w:lang w:val="zh-TW" w:eastAsia="zh-TW"/>
        </w:rPr>
        <w:t>自【</w:t>
      </w:r>
      <w:r>
        <w:rPr>
          <w:rFonts w:ascii="微软雅黑" w:cs="微软雅黑" w:hAnsi="微软雅黑" w:eastAsia="微软雅黑"/>
          <w:sz w:val="18"/>
          <w:szCs w:val="18"/>
          <w:rtl w:val="0"/>
          <w:lang w:val="zh-TW" w:eastAsia="zh-TW"/>
        </w:rPr>
        <w:t>{{rentalStartDateYear5}}</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TW" w:eastAsia="zh-TW"/>
        </w:rPr>
        <w:t>{{rentalStartDateMonth5}}</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TW" w:eastAsia="zh-TW"/>
        </w:rPr>
        <w:t>{{rentalStartDateDay5}}</w:t>
      </w:r>
      <w:r>
        <w:rPr>
          <w:rFonts w:ascii="微软雅黑" w:cs="微软雅黑" w:hAnsi="微软雅黑" w:eastAsia="微软雅黑"/>
          <w:caps w:val="0"/>
          <w:smallCaps w:val="0"/>
          <w:strike w:val="0"/>
          <w:dstrike w:val="0"/>
          <w:outline w:val="0"/>
          <w:sz w:val="18"/>
          <w:szCs w:val="18"/>
          <w:rtl w:val="0"/>
          <w:lang w:val="zh-TW" w:eastAsia="zh-TW"/>
        </w:rPr>
        <w:t>】日至【</w:t>
      </w:r>
      <w:r>
        <w:rPr>
          <w:rFonts w:ascii="微软雅黑" w:cs="微软雅黑" w:hAnsi="微软雅黑" w:eastAsia="微软雅黑"/>
          <w:sz w:val="18"/>
          <w:szCs w:val="18"/>
          <w:rtl w:val="0"/>
          <w:lang w:val="zh-TW" w:eastAsia="zh-TW"/>
        </w:rPr>
        <w:t>{{rentalEndDateYear5}}</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TW" w:eastAsia="zh-TW"/>
        </w:rPr>
        <w:t>{{rentalEndDateMonth5}}</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TW" w:eastAsia="zh-TW"/>
        </w:rPr>
        <w:t>{{rentalEndDateDay5}}</w:t>
      </w:r>
      <w:r>
        <w:rPr>
          <w:rFonts w:ascii="微软雅黑" w:cs="微软雅黑" w:hAnsi="微软雅黑" w:eastAsia="微软雅黑"/>
          <w:caps w:val="0"/>
          <w:smallCaps w:val="0"/>
          <w:strike w:val="0"/>
          <w:dstrike w:val="0"/>
          <w:outline w:val="0"/>
          <w:sz w:val="18"/>
          <w:szCs w:val="18"/>
          <w:rtl w:val="0"/>
          <w:lang w:val="zh-TW" w:eastAsia="zh-TW"/>
        </w:rPr>
        <w:t>】日，</w:t>
      </w:r>
      <w:r>
        <w:rPr>
          <w:rFonts w:ascii="微软雅黑" w:cs="微软雅黑" w:hAnsi="微软雅黑" w:eastAsia="微软雅黑"/>
          <w:caps w:val="0"/>
          <w:smallCaps w:val="0"/>
          <w:strike w:val="0"/>
          <w:dstrike w:val="0"/>
          <w:sz w:val="18"/>
          <w:szCs w:val="18"/>
          <w:rtl w:val="0"/>
          <w:lang w:val="zh-TW" w:eastAsia="zh-TW"/>
        </w:rPr>
        <w:t>每月</w:t>
      </w:r>
      <w:r>
        <w:rPr>
          <w:rFonts w:ascii="微软雅黑" w:cs="微软雅黑" w:hAnsi="微软雅黑" w:eastAsia="微软雅黑"/>
          <w:caps w:val="0"/>
          <w:smallCaps w:val="0"/>
          <w:strike w:val="0"/>
          <w:dstrike w:val="0"/>
          <w:outline w:val="0"/>
          <w:sz w:val="18"/>
          <w:szCs w:val="18"/>
          <w:rtl w:val="0"/>
          <w:lang w:val="zh-TW" w:eastAsia="zh-TW"/>
        </w:rPr>
        <w:t>收取比率为乙方营业额的百分之【</w:t>
      </w:r>
      <w:r>
        <w:rPr>
          <w:rFonts w:ascii="微软雅黑" w:cs="微软雅黑" w:hAnsi="微软雅黑" w:eastAsia="微软雅黑"/>
          <w:sz w:val="18"/>
          <w:szCs w:val="18"/>
          <w:rtl w:val="0"/>
          <w:lang w:val="zh-TW" w:eastAsia="zh-TW"/>
        </w:rPr>
        <w:t>{{payRatio5}}</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sz w:val="18"/>
          <w:szCs w:val="18"/>
          <w:rtl w:val="0"/>
          <w:lang w:val="en-US"/>
        </w:rPr>
        <w:t>,</w:t>
      </w:r>
      <w:r>
        <w:rPr>
          <w:rFonts w:ascii="微软雅黑" w:cs="微软雅黑" w:hAnsi="微软雅黑" w:eastAsia="微软雅黑"/>
          <w:caps w:val="0"/>
          <w:smallCaps w:val="0"/>
          <w:strike w:val="0"/>
          <w:dstrike w:val="0"/>
          <w:sz w:val="18"/>
          <w:szCs w:val="18"/>
          <w:rtl w:val="0"/>
          <w:lang w:val="zh-TW" w:eastAsia="zh-TW"/>
        </w:rPr>
        <w:t>周期浮动【</w:t>
      </w:r>
      <w:r>
        <w:rPr>
          <w:rFonts w:ascii="微软雅黑" w:cs="微软雅黑" w:hAnsi="微软雅黑" w:eastAsia="微软雅黑"/>
          <w:sz w:val="18"/>
          <w:szCs w:val="18"/>
          <w:rtl w:val="0"/>
          <w:lang w:val="zh-TW" w:eastAsia="zh-TW"/>
        </w:rPr>
        <w:t>{{adjustPeriod5}}</w:t>
      </w:r>
      <w:r>
        <w:rPr>
          <w:rFonts w:ascii="微软雅黑" w:cs="微软雅黑" w:hAnsi="微软雅黑" w:eastAsia="微软雅黑"/>
          <w:caps w:val="0"/>
          <w:smallCaps w:val="0"/>
          <w:strike w:val="0"/>
          <w:dstrike w:val="0"/>
          <w:sz w:val="18"/>
          <w:szCs w:val="18"/>
          <w:rtl w:val="0"/>
          <w:lang w:val="zh-TW" w:eastAsia="zh-TW"/>
        </w:rPr>
        <w:t>】月一次，浮动比例为营业额的百分之【</w:t>
      </w:r>
      <w:r>
        <w:rPr>
          <w:rFonts w:ascii="微软雅黑" w:cs="微软雅黑" w:hAnsi="微软雅黑" w:eastAsia="微软雅黑"/>
          <w:sz w:val="18"/>
          <w:szCs w:val="18"/>
          <w:rtl w:val="0"/>
          <w:lang w:val="zh-TW" w:eastAsia="zh-TW"/>
        </w:rPr>
        <w:t>{{adjustRatio5}}</w:t>
      </w:r>
      <w:r>
        <w:rPr>
          <w:rFonts w:ascii="微软雅黑" w:cs="微软雅黑" w:hAnsi="微软雅黑" w:eastAsia="微软雅黑"/>
          <w:caps w:val="0"/>
          <w:smallCaps w:val="0"/>
          <w:strike w:val="0"/>
          <w:dstrike w:val="0"/>
          <w:sz w:val="18"/>
          <w:szCs w:val="18"/>
          <w:rtl w:val="0"/>
          <w:lang w:val="zh-TW" w:eastAsia="zh-TW"/>
        </w:rPr>
        <w:t>】；</w:t>
      </w:r>
    </w:p>
    <w:p>
      <w:pPr>
        <w:pStyle w:val="列表段落"/>
        <w:rPr>
          <w:rFonts w:ascii="微软雅黑" w:cs="微软雅黑" w:hAnsi="微软雅黑" w:eastAsia="微软雅黑"/>
          <w:caps w:val="0"/>
          <w:smallCaps w:val="0"/>
          <w:strike w:val="0"/>
          <w:dstrike w:val="0"/>
          <w:outline w:val="0"/>
          <w:sz w:val="18"/>
          <w:szCs w:val="18"/>
        </w:rPr>
      </w:pPr>
      <w:r>
        <w:rPr>
          <w:rFonts w:ascii="微软雅黑" w:cs="微软雅黑" w:hAnsi="微软雅黑" w:eastAsia="微软雅黑"/>
          <w:caps w:val="0"/>
          <w:smallCaps w:val="0"/>
          <w:strike w:val="0"/>
          <w:dstrike w:val="0"/>
          <w:outline w:val="0"/>
          <w:sz w:val="18"/>
          <w:szCs w:val="18"/>
          <w:rtl w:val="0"/>
          <w:lang w:val="zh-TW" w:eastAsia="zh-TW"/>
        </w:rPr>
        <w:t>自【</w:t>
      </w:r>
      <w:r>
        <w:rPr>
          <w:rFonts w:ascii="微软雅黑" w:cs="微软雅黑" w:hAnsi="微软雅黑" w:eastAsia="微软雅黑"/>
          <w:sz w:val="18"/>
          <w:szCs w:val="18"/>
          <w:rtl w:val="0"/>
          <w:lang w:val="zh-TW" w:eastAsia="zh-TW"/>
        </w:rPr>
        <w:t>{{rentalStartDateYear6}}</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TW" w:eastAsia="zh-TW"/>
        </w:rPr>
        <w:t>{{rentalStartDateMonth6}}</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TW" w:eastAsia="zh-TW"/>
        </w:rPr>
        <w:t>{{rentalStartDateDay6}}</w:t>
      </w:r>
      <w:r>
        <w:rPr>
          <w:rFonts w:ascii="微软雅黑" w:cs="微软雅黑" w:hAnsi="微软雅黑" w:eastAsia="微软雅黑"/>
          <w:caps w:val="0"/>
          <w:smallCaps w:val="0"/>
          <w:strike w:val="0"/>
          <w:dstrike w:val="0"/>
          <w:outline w:val="0"/>
          <w:sz w:val="18"/>
          <w:szCs w:val="18"/>
          <w:rtl w:val="0"/>
          <w:lang w:val="zh-TW" w:eastAsia="zh-TW"/>
        </w:rPr>
        <w:t>】日至【</w:t>
      </w:r>
      <w:r>
        <w:rPr>
          <w:rFonts w:ascii="微软雅黑" w:cs="微软雅黑" w:hAnsi="微软雅黑" w:eastAsia="微软雅黑"/>
          <w:sz w:val="18"/>
          <w:szCs w:val="18"/>
          <w:rtl w:val="0"/>
          <w:lang w:val="zh-TW" w:eastAsia="zh-TW"/>
        </w:rPr>
        <w:t>{{rentalEndDateYear6}}</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TW" w:eastAsia="zh-TW"/>
        </w:rPr>
        <w:t>{{rentalEndDateMonth6}}</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TW" w:eastAsia="zh-TW"/>
        </w:rPr>
        <w:t>{{rentalEndDateDay6}}</w:t>
      </w:r>
      <w:r>
        <w:rPr>
          <w:rFonts w:ascii="微软雅黑" w:cs="微软雅黑" w:hAnsi="微软雅黑" w:eastAsia="微软雅黑"/>
          <w:caps w:val="0"/>
          <w:smallCaps w:val="0"/>
          <w:strike w:val="0"/>
          <w:dstrike w:val="0"/>
          <w:outline w:val="0"/>
          <w:sz w:val="18"/>
          <w:szCs w:val="18"/>
          <w:rtl w:val="0"/>
          <w:lang w:val="zh-TW" w:eastAsia="zh-TW"/>
        </w:rPr>
        <w:t>】日，</w:t>
      </w:r>
      <w:r>
        <w:rPr>
          <w:rFonts w:ascii="微软雅黑" w:cs="微软雅黑" w:hAnsi="微软雅黑" w:eastAsia="微软雅黑"/>
          <w:caps w:val="0"/>
          <w:smallCaps w:val="0"/>
          <w:strike w:val="0"/>
          <w:dstrike w:val="0"/>
          <w:sz w:val="18"/>
          <w:szCs w:val="18"/>
          <w:rtl w:val="0"/>
          <w:lang w:val="zh-TW" w:eastAsia="zh-TW"/>
        </w:rPr>
        <w:t>每月</w:t>
      </w:r>
      <w:r>
        <w:rPr>
          <w:rFonts w:ascii="微软雅黑" w:cs="微软雅黑" w:hAnsi="微软雅黑" w:eastAsia="微软雅黑"/>
          <w:caps w:val="0"/>
          <w:smallCaps w:val="0"/>
          <w:strike w:val="0"/>
          <w:dstrike w:val="0"/>
          <w:outline w:val="0"/>
          <w:sz w:val="18"/>
          <w:szCs w:val="18"/>
          <w:rtl w:val="0"/>
          <w:lang w:val="zh-TW" w:eastAsia="zh-TW"/>
        </w:rPr>
        <w:t>收取比率为乙方营业额的百分之【</w:t>
      </w:r>
      <w:r>
        <w:rPr>
          <w:rFonts w:ascii="微软雅黑" w:cs="微软雅黑" w:hAnsi="微软雅黑" w:eastAsia="微软雅黑"/>
          <w:sz w:val="18"/>
          <w:szCs w:val="18"/>
          <w:rtl w:val="0"/>
          <w:lang w:val="zh-TW" w:eastAsia="zh-TW"/>
        </w:rPr>
        <w:t>{{payRatio6}}</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sz w:val="18"/>
          <w:szCs w:val="18"/>
          <w:rtl w:val="0"/>
          <w:lang w:val="en-US"/>
        </w:rPr>
        <w:t>,</w:t>
      </w:r>
      <w:r>
        <w:rPr>
          <w:rFonts w:ascii="微软雅黑" w:cs="微软雅黑" w:hAnsi="微软雅黑" w:eastAsia="微软雅黑"/>
          <w:caps w:val="0"/>
          <w:smallCaps w:val="0"/>
          <w:strike w:val="0"/>
          <w:dstrike w:val="0"/>
          <w:sz w:val="18"/>
          <w:szCs w:val="18"/>
          <w:rtl w:val="0"/>
          <w:lang w:val="zh-TW" w:eastAsia="zh-TW"/>
        </w:rPr>
        <w:t>周期浮动【</w:t>
      </w:r>
      <w:r>
        <w:rPr>
          <w:rFonts w:ascii="微软雅黑" w:cs="微软雅黑" w:hAnsi="微软雅黑" w:eastAsia="微软雅黑"/>
          <w:sz w:val="18"/>
          <w:szCs w:val="18"/>
          <w:rtl w:val="0"/>
          <w:lang w:val="zh-TW" w:eastAsia="zh-TW"/>
        </w:rPr>
        <w:t>{{adjustPeriod6}}</w:t>
      </w:r>
      <w:r>
        <w:rPr>
          <w:rFonts w:ascii="微软雅黑" w:cs="微软雅黑" w:hAnsi="微软雅黑" w:eastAsia="微软雅黑"/>
          <w:caps w:val="0"/>
          <w:smallCaps w:val="0"/>
          <w:strike w:val="0"/>
          <w:dstrike w:val="0"/>
          <w:sz w:val="18"/>
          <w:szCs w:val="18"/>
          <w:rtl w:val="0"/>
          <w:lang w:val="zh-TW" w:eastAsia="zh-TW"/>
        </w:rPr>
        <w:t>】月一次，浮动比例为营业额的百分之【</w:t>
      </w:r>
      <w:r>
        <w:rPr>
          <w:rFonts w:ascii="微软雅黑" w:cs="微软雅黑" w:hAnsi="微软雅黑" w:eastAsia="微软雅黑"/>
          <w:sz w:val="18"/>
          <w:szCs w:val="18"/>
          <w:rtl w:val="0"/>
          <w:lang w:val="zh-TW" w:eastAsia="zh-TW"/>
        </w:rPr>
        <w:t>{{adjustRatio6}}</w:t>
      </w:r>
      <w:r>
        <w:rPr>
          <w:rFonts w:ascii="微软雅黑" w:cs="微软雅黑" w:hAnsi="微软雅黑" w:eastAsia="微软雅黑"/>
          <w:caps w:val="0"/>
          <w:smallCaps w:val="0"/>
          <w:strike w:val="0"/>
          <w:dstrike w:val="0"/>
          <w:sz w:val="18"/>
          <w:szCs w:val="18"/>
          <w:rtl w:val="0"/>
          <w:lang w:val="zh-TW" w:eastAsia="zh-TW"/>
        </w:rPr>
        <w:t>】；</w:t>
      </w:r>
    </w:p>
    <w:p>
      <w:pPr>
        <w:pStyle w:val="列表段落"/>
        <w:rPr>
          <w:rFonts w:ascii="微软雅黑" w:cs="微软雅黑" w:hAnsi="微软雅黑" w:eastAsia="微软雅黑"/>
          <w:caps w:val="0"/>
          <w:smallCaps w:val="0"/>
          <w:strike w:val="0"/>
          <w:dstrike w:val="0"/>
          <w:outline w:val="0"/>
          <w:sz w:val="18"/>
          <w:szCs w:val="18"/>
        </w:rPr>
      </w:pPr>
      <w:r>
        <w:rPr>
          <w:rFonts w:ascii="微软雅黑" w:cs="微软雅黑" w:hAnsi="微软雅黑" w:eastAsia="微软雅黑"/>
          <w:caps w:val="0"/>
          <w:smallCaps w:val="0"/>
          <w:strike w:val="0"/>
          <w:dstrike w:val="0"/>
          <w:outline w:val="0"/>
          <w:sz w:val="18"/>
          <w:szCs w:val="18"/>
          <w:rtl w:val="0"/>
          <w:lang w:val="zh-TW" w:eastAsia="zh-TW"/>
        </w:rPr>
        <w:t>自【</w:t>
      </w:r>
      <w:r>
        <w:rPr>
          <w:rFonts w:ascii="微软雅黑" w:cs="微软雅黑" w:hAnsi="微软雅黑" w:eastAsia="微软雅黑"/>
          <w:sz w:val="18"/>
          <w:szCs w:val="18"/>
          <w:rtl w:val="0"/>
          <w:lang w:val="zh-TW" w:eastAsia="zh-TW"/>
        </w:rPr>
        <w:t>{{rentalStartDateYear7}}</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TW" w:eastAsia="zh-TW"/>
        </w:rPr>
        <w:t>{{rentalStartDateMonth7}}</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TW" w:eastAsia="zh-TW"/>
        </w:rPr>
        <w:t>{{rentalStartDateDay7}}</w:t>
      </w:r>
      <w:r>
        <w:rPr>
          <w:rFonts w:ascii="微软雅黑" w:cs="微软雅黑" w:hAnsi="微软雅黑" w:eastAsia="微软雅黑"/>
          <w:caps w:val="0"/>
          <w:smallCaps w:val="0"/>
          <w:strike w:val="0"/>
          <w:dstrike w:val="0"/>
          <w:outline w:val="0"/>
          <w:sz w:val="18"/>
          <w:szCs w:val="18"/>
          <w:rtl w:val="0"/>
          <w:lang w:val="zh-TW" w:eastAsia="zh-TW"/>
        </w:rPr>
        <w:t>】日至【</w:t>
      </w:r>
      <w:r>
        <w:rPr>
          <w:rFonts w:ascii="微软雅黑" w:cs="微软雅黑" w:hAnsi="微软雅黑" w:eastAsia="微软雅黑"/>
          <w:sz w:val="18"/>
          <w:szCs w:val="18"/>
          <w:rtl w:val="0"/>
          <w:lang w:val="zh-TW" w:eastAsia="zh-TW"/>
        </w:rPr>
        <w:t>{{rentalEndDateYear7}}</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TW" w:eastAsia="zh-TW"/>
        </w:rPr>
        <w:t>{{rentalEndDateMonth7}}</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TW" w:eastAsia="zh-TW"/>
        </w:rPr>
        <w:t>{{rentalEndDateDay7}}</w:t>
      </w:r>
      <w:r>
        <w:rPr>
          <w:rFonts w:ascii="微软雅黑" w:cs="微软雅黑" w:hAnsi="微软雅黑" w:eastAsia="微软雅黑"/>
          <w:caps w:val="0"/>
          <w:smallCaps w:val="0"/>
          <w:strike w:val="0"/>
          <w:dstrike w:val="0"/>
          <w:outline w:val="0"/>
          <w:sz w:val="18"/>
          <w:szCs w:val="18"/>
          <w:rtl w:val="0"/>
          <w:lang w:val="zh-TW" w:eastAsia="zh-TW"/>
        </w:rPr>
        <w:t>】日，</w:t>
      </w:r>
      <w:r>
        <w:rPr>
          <w:rFonts w:ascii="微软雅黑" w:cs="微软雅黑" w:hAnsi="微软雅黑" w:eastAsia="微软雅黑"/>
          <w:caps w:val="0"/>
          <w:smallCaps w:val="0"/>
          <w:strike w:val="0"/>
          <w:dstrike w:val="0"/>
          <w:sz w:val="18"/>
          <w:szCs w:val="18"/>
          <w:rtl w:val="0"/>
          <w:lang w:val="zh-TW" w:eastAsia="zh-TW"/>
        </w:rPr>
        <w:t>每月</w:t>
      </w:r>
      <w:r>
        <w:rPr>
          <w:rFonts w:ascii="微软雅黑" w:cs="微软雅黑" w:hAnsi="微软雅黑" w:eastAsia="微软雅黑"/>
          <w:caps w:val="0"/>
          <w:smallCaps w:val="0"/>
          <w:strike w:val="0"/>
          <w:dstrike w:val="0"/>
          <w:outline w:val="0"/>
          <w:sz w:val="18"/>
          <w:szCs w:val="18"/>
          <w:rtl w:val="0"/>
          <w:lang w:val="zh-TW" w:eastAsia="zh-TW"/>
        </w:rPr>
        <w:t>收取比率为乙方营业额的百分之【</w:t>
      </w:r>
      <w:r>
        <w:rPr>
          <w:rFonts w:ascii="微软雅黑" w:cs="微软雅黑" w:hAnsi="微软雅黑" w:eastAsia="微软雅黑"/>
          <w:sz w:val="18"/>
          <w:szCs w:val="18"/>
          <w:rtl w:val="0"/>
          <w:lang w:val="zh-TW" w:eastAsia="zh-TW"/>
        </w:rPr>
        <w:t>{{payRatio7}}</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sz w:val="18"/>
          <w:szCs w:val="18"/>
          <w:rtl w:val="0"/>
          <w:lang w:val="en-US"/>
        </w:rPr>
        <w:t>,</w:t>
      </w:r>
      <w:r>
        <w:rPr>
          <w:rFonts w:ascii="微软雅黑" w:cs="微软雅黑" w:hAnsi="微软雅黑" w:eastAsia="微软雅黑"/>
          <w:caps w:val="0"/>
          <w:smallCaps w:val="0"/>
          <w:strike w:val="0"/>
          <w:dstrike w:val="0"/>
          <w:sz w:val="18"/>
          <w:szCs w:val="18"/>
          <w:rtl w:val="0"/>
          <w:lang w:val="zh-TW" w:eastAsia="zh-TW"/>
        </w:rPr>
        <w:t>周期浮动【</w:t>
      </w:r>
      <w:r>
        <w:rPr>
          <w:rFonts w:ascii="微软雅黑" w:cs="微软雅黑" w:hAnsi="微软雅黑" w:eastAsia="微软雅黑"/>
          <w:sz w:val="18"/>
          <w:szCs w:val="18"/>
          <w:rtl w:val="0"/>
          <w:lang w:val="zh-TW" w:eastAsia="zh-TW"/>
        </w:rPr>
        <w:t>{{adjustPeriod7}}</w:t>
      </w:r>
      <w:r>
        <w:rPr>
          <w:rFonts w:ascii="微软雅黑" w:cs="微软雅黑" w:hAnsi="微软雅黑" w:eastAsia="微软雅黑"/>
          <w:caps w:val="0"/>
          <w:smallCaps w:val="0"/>
          <w:strike w:val="0"/>
          <w:dstrike w:val="0"/>
          <w:sz w:val="18"/>
          <w:szCs w:val="18"/>
          <w:rtl w:val="0"/>
          <w:lang w:val="zh-TW" w:eastAsia="zh-TW"/>
        </w:rPr>
        <w:t>】月一次，浮动比例为营业额的百分之【</w:t>
      </w:r>
      <w:r>
        <w:rPr>
          <w:rFonts w:ascii="微软雅黑" w:cs="微软雅黑" w:hAnsi="微软雅黑" w:eastAsia="微软雅黑"/>
          <w:sz w:val="18"/>
          <w:szCs w:val="18"/>
          <w:rtl w:val="0"/>
          <w:lang w:val="zh-TW" w:eastAsia="zh-TW"/>
        </w:rPr>
        <w:t>{{adjustRatio7}}</w:t>
      </w:r>
      <w:r>
        <w:rPr>
          <w:rFonts w:ascii="微软雅黑" w:cs="微软雅黑" w:hAnsi="微软雅黑" w:eastAsia="微软雅黑"/>
          <w:caps w:val="0"/>
          <w:smallCaps w:val="0"/>
          <w:strike w:val="0"/>
          <w:dstrike w:val="0"/>
          <w:sz w:val="18"/>
          <w:szCs w:val="18"/>
          <w:rtl w:val="0"/>
          <w:lang w:val="zh-TW" w:eastAsia="zh-TW"/>
        </w:rPr>
        <w:t>】</w:t>
      </w:r>
      <w:r>
        <w:rPr>
          <w:rFonts w:ascii="微软雅黑" w:cs="微软雅黑" w:hAnsi="微软雅黑" w:eastAsia="微软雅黑"/>
          <w:caps w:val="0"/>
          <w:smallCaps w:val="0"/>
          <w:strike w:val="0"/>
          <w:dstrike w:val="0"/>
          <w:outline w:val="0"/>
          <w:sz w:val="18"/>
          <w:szCs w:val="18"/>
          <w:rtl w:val="0"/>
          <w:lang w:val="zh-TW" w:eastAsia="zh-TW"/>
        </w:rPr>
        <w:t>。</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8.1.1.2. </w:t>
      </w:r>
      <w:r>
        <w:rPr>
          <w:rFonts w:ascii="微软雅黑" w:cs="微软雅黑" w:hAnsi="微软雅黑" w:eastAsia="微软雅黑"/>
          <w:caps w:val="0"/>
          <w:smallCaps w:val="0"/>
          <w:strike w:val="0"/>
          <w:dstrike w:val="0"/>
          <w:outline w:val="0"/>
          <w:sz w:val="18"/>
          <w:szCs w:val="18"/>
          <w:rtl w:val="0"/>
          <w:lang w:val="zh-TW" w:eastAsia="zh-TW"/>
        </w:rPr>
        <w:t>租赁期限内，按营业额确定收取比例：</w:t>
      </w:r>
    </w:p>
    <w:p>
      <w:pPr>
        <w:pStyle w:val="列表段落"/>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 xml:space="preserve">(1) </w:t>
      </w:r>
      <w:r>
        <w:rPr>
          <w:rFonts w:ascii="微软雅黑" w:cs="微软雅黑" w:hAnsi="微软雅黑" w:eastAsia="微软雅黑"/>
          <w:sz w:val="18"/>
          <w:szCs w:val="18"/>
          <w:rtl w:val="0"/>
          <w:lang w:val="zh-TW" w:eastAsia="zh-TW"/>
        </w:rPr>
        <w:t>每月保底为【</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zh-CN" w:eastAsia="zh-CN"/>
        </w:rPr>
        <w:t>revenue</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zh-CN" w:eastAsia="zh-CN"/>
        </w:rPr>
        <w:t>revenue</w:t>
      </w:r>
      <w:r>
        <w:rPr>
          <w:rFonts w:ascii="微软雅黑" w:cs="微软雅黑" w:hAnsi="微软雅黑" w:eastAsia="微软雅黑"/>
          <w:sz w:val="18"/>
          <w:szCs w:val="18"/>
          <w:u w:val="single"/>
          <w:rtl w:val="0"/>
          <w:lang w:val="zh-TW" w:eastAsia="zh-TW"/>
        </w:rPr>
        <w:t>Upper}}</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含</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的营业额。</w:t>
      </w:r>
    </w:p>
    <w:p>
      <w:pPr>
        <w:pStyle w:val="列表段落"/>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乙方租赁期限内第一个和最后一个月的经营天数不足一个完整自然月，双方应以实际经营天数占该自然月天数的比例调整上述提成租金对应第一个和最后一个自然月的营业额分段值。</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8.1.2. </w:t>
      </w:r>
      <w:r>
        <w:rPr>
          <w:rFonts w:ascii="微软雅黑" w:cs="微软雅黑" w:hAnsi="微软雅黑" w:eastAsia="微软雅黑"/>
          <w:caps w:val="0"/>
          <w:smallCaps w:val="0"/>
          <w:strike w:val="0"/>
          <w:dstrike w:val="0"/>
          <w:outline w:val="0"/>
          <w:sz w:val="18"/>
          <w:szCs w:val="18"/>
          <w:rtl w:val="0"/>
          <w:lang w:val="zh-TW" w:eastAsia="zh-TW"/>
        </w:rPr>
        <w:t xml:space="preserve">乙方租赁期限内，乙方须于每月 </w:t>
      </w:r>
      <w:r>
        <w:rPr>
          <w:rFonts w:ascii="微软雅黑" w:cs="微软雅黑" w:hAnsi="微软雅黑" w:eastAsia="微软雅黑"/>
          <w:caps w:val="0"/>
          <w:smallCaps w:val="0"/>
          <w:strike w:val="0"/>
          <w:dstrike w:val="0"/>
          <w:outline w:val="0"/>
          <w:sz w:val="18"/>
          <w:szCs w:val="18"/>
          <w:rtl w:val="0"/>
          <w:lang w:val="zh-TW" w:eastAsia="zh-TW"/>
        </w:rPr>
        <w:t xml:space="preserve">10 </w:t>
      </w:r>
      <w:r>
        <w:rPr>
          <w:rFonts w:ascii="微软雅黑" w:cs="微软雅黑" w:hAnsi="微软雅黑" w:eastAsia="微软雅黑"/>
          <w:caps w:val="0"/>
          <w:smallCaps w:val="0"/>
          <w:strike w:val="0"/>
          <w:dstrike w:val="0"/>
          <w:outline w:val="0"/>
          <w:sz w:val="18"/>
          <w:szCs w:val="18"/>
          <w:rtl w:val="0"/>
          <w:lang w:val="zh-TW" w:eastAsia="zh-TW"/>
        </w:rPr>
        <w:t>日前向甲方及物业服务公司提供上月营业额数据</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outline w:val="0"/>
          <w:sz w:val="18"/>
          <w:szCs w:val="18"/>
          <w:rtl w:val="0"/>
          <w:lang w:val="zh-TW" w:eastAsia="zh-TW"/>
        </w:rPr>
        <w:t xml:space="preserve">租赁期间内最后一个自然月的营业额数据应在租赁期限届满后 </w:t>
      </w:r>
      <w:r>
        <w:rPr>
          <w:rFonts w:ascii="微软雅黑" w:cs="微软雅黑" w:hAnsi="微软雅黑" w:eastAsia="微软雅黑"/>
          <w:caps w:val="0"/>
          <w:smallCaps w:val="0"/>
          <w:strike w:val="0"/>
          <w:dstrike w:val="0"/>
          <w:outline w:val="0"/>
          <w:sz w:val="18"/>
          <w:szCs w:val="18"/>
          <w:rtl w:val="0"/>
          <w:lang w:val="zh-TW" w:eastAsia="zh-TW"/>
        </w:rPr>
        <w:t xml:space="preserve">10 </w:t>
      </w:r>
      <w:r>
        <w:rPr>
          <w:rFonts w:ascii="微软雅黑" w:cs="微软雅黑" w:hAnsi="微软雅黑" w:eastAsia="微软雅黑"/>
          <w:caps w:val="0"/>
          <w:smallCaps w:val="0"/>
          <w:strike w:val="0"/>
          <w:dstrike w:val="0"/>
          <w:outline w:val="0"/>
          <w:sz w:val="18"/>
          <w:szCs w:val="18"/>
          <w:rtl w:val="0"/>
          <w:lang w:val="zh-TW" w:eastAsia="zh-TW"/>
        </w:rPr>
        <w:t>日内确认</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outline w:val="0"/>
          <w:sz w:val="18"/>
          <w:szCs w:val="18"/>
          <w:rtl w:val="0"/>
          <w:lang w:val="zh-TW" w:eastAsia="zh-TW"/>
        </w:rPr>
        <w:t>。乙方提供的营业额数据经甲方及物业服务公司确认同意后，作为计算乙方提成租金的依据。</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8.1.3. </w:t>
      </w:r>
      <w:r>
        <w:rPr>
          <w:rFonts w:ascii="微软雅黑" w:cs="微软雅黑" w:hAnsi="微软雅黑" w:eastAsia="微软雅黑"/>
          <w:caps w:val="0"/>
          <w:smallCaps w:val="0"/>
          <w:strike w:val="0"/>
          <w:dstrike w:val="0"/>
          <w:outline w:val="0"/>
          <w:sz w:val="18"/>
          <w:szCs w:val="18"/>
          <w:rtl w:val="0"/>
          <w:lang w:val="zh-TW" w:eastAsia="zh-TW"/>
        </w:rPr>
        <w:t>本合同项下的租金支付方式为：首期租金为计租日起至当月最后一日期间的租金。除首期租金和最后一期租金外，其他租金均以一个自然月为一个交租期，双方约定，当月租金的交纳日期为次月的【 】日前，最后一个自然月租金缴纳期限为合同届满后【 】日内，乙方按照上述营业额比例向甲方支付租金。</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8.2.  </w:t>
      </w:r>
      <w:r>
        <w:rPr>
          <w:rFonts w:ascii="微软雅黑" w:cs="微软雅黑" w:hAnsi="微软雅黑" w:eastAsia="微软雅黑"/>
          <w:caps w:val="0"/>
          <w:smallCaps w:val="0"/>
          <w:strike w:val="0"/>
          <w:dstrike w:val="0"/>
          <w:outline w:val="0"/>
          <w:sz w:val="18"/>
          <w:szCs w:val="18"/>
          <w:rtl w:val="0"/>
          <w:lang w:val="zh-TW" w:eastAsia="zh-TW"/>
        </w:rPr>
        <w:t xml:space="preserve">如乙方采用上述第 </w:t>
      </w:r>
      <w:r>
        <w:rPr>
          <w:rFonts w:ascii="微软雅黑" w:cs="微软雅黑" w:hAnsi="微软雅黑" w:eastAsia="微软雅黑"/>
          <w:caps w:val="0"/>
          <w:smallCaps w:val="0"/>
          <w:strike w:val="0"/>
          <w:dstrike w:val="0"/>
          <w:outline w:val="0"/>
          <w:sz w:val="18"/>
          <w:szCs w:val="18"/>
          <w:rtl w:val="0"/>
          <w:lang w:val="zh-TW" w:eastAsia="zh-TW"/>
        </w:rPr>
        <w:t xml:space="preserve">8.1 </w:t>
      </w:r>
      <w:r>
        <w:rPr>
          <w:rFonts w:ascii="微软雅黑" w:cs="微软雅黑" w:hAnsi="微软雅黑" w:eastAsia="微软雅黑"/>
          <w:caps w:val="0"/>
          <w:smallCaps w:val="0"/>
          <w:strike w:val="0"/>
          <w:dstrike w:val="0"/>
          <w:outline w:val="0"/>
          <w:sz w:val="18"/>
          <w:szCs w:val="18"/>
          <w:rtl w:val="0"/>
          <w:lang w:val="zh-TW" w:eastAsia="zh-TW"/>
        </w:rPr>
        <w:t>款约定的租金标准及租金支付方式向甲方支付租金，则还应满足如下要求：</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8.2.1. </w:t>
      </w:r>
      <w:r>
        <w:rPr>
          <w:rFonts w:ascii="微软雅黑" w:cs="微软雅黑" w:hAnsi="微软雅黑" w:eastAsia="微软雅黑"/>
          <w:caps w:val="0"/>
          <w:smallCaps w:val="0"/>
          <w:strike w:val="0"/>
          <w:dstrike w:val="0"/>
          <w:outline w:val="0"/>
          <w:sz w:val="18"/>
          <w:szCs w:val="18"/>
          <w:rtl w:val="0"/>
          <w:lang w:val="zh-TW" w:eastAsia="zh-TW"/>
        </w:rPr>
        <w:t>乙方向甲方提供的月度营业额数据和季度、年度营业额数据应符合本合同序言中营业额的定义，包含乙方在该房屋内当月或当季或当年发生的全部营业额，并加盖乙方公章或财务章。此外，乙方提供的月度营业额数据还须逐日列明当月每日营业额和交易笔数，季度、年度营业额数据还须逐月列明当季、当年每月营业额和交易笔数。</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8.2.2. </w:t>
      </w:r>
      <w:r>
        <w:rPr>
          <w:rFonts w:ascii="微软雅黑" w:cs="微软雅黑" w:hAnsi="微软雅黑" w:eastAsia="微软雅黑"/>
          <w:caps w:val="0"/>
          <w:smallCaps w:val="0"/>
          <w:strike w:val="0"/>
          <w:dstrike w:val="0"/>
          <w:outline w:val="0"/>
          <w:sz w:val="18"/>
          <w:szCs w:val="18"/>
          <w:rtl w:val="0"/>
          <w:lang w:val="zh-TW" w:eastAsia="zh-TW"/>
        </w:rPr>
        <w:t>在租赁期限内，甲方保留对乙方查账的权利及采取其他监督、检查措施核实确认乙方营业额的权利，乙方应履行相应的配合协助义务。因乙方原因造成各项数据无法查实的，甲方可按照已掌握的资料，自行认定乙方的营业额等各项数据，乙方应按照甲方认定的数据进行本合同项下租金支付等履约工作。</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8.2.3. </w:t>
      </w:r>
      <w:r>
        <w:rPr>
          <w:rFonts w:ascii="微软雅黑" w:cs="微软雅黑" w:hAnsi="微软雅黑" w:eastAsia="微软雅黑"/>
          <w:caps w:val="0"/>
          <w:smallCaps w:val="0"/>
          <w:strike w:val="0"/>
          <w:dstrike w:val="0"/>
          <w:outline w:val="0"/>
          <w:sz w:val="18"/>
          <w:szCs w:val="18"/>
          <w:rtl w:val="0"/>
          <w:lang w:val="zh-TW" w:eastAsia="zh-TW"/>
        </w:rPr>
        <w:t>甲方有权要求乙方每年向甲方提交上一年度经审计的该商铺的会计报表。乙方需配合提供真实、准确、完整的相关资料。甲方对乙方提供的营业额持有异议的，甲方有权检查、复核会计报表、与营业额有关的文件、记录和账簿，有权聘请独立会计师事务所进行审计。如甲方聘请独立会计师事务所进行审计，甲方确保其及其聘请的会计师事务所对乙方财务数据严格保密。乙方保证不存在隐瞒、欺诈营业额行为。若经审计，乙方提供的营业额存在瞒报、漏报、少报行为，则：</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8.2.3.1. </w:t>
      </w:r>
      <w:r>
        <w:rPr>
          <w:rFonts w:ascii="微软雅黑" w:cs="微软雅黑" w:hAnsi="微软雅黑" w:eastAsia="微软雅黑"/>
          <w:caps w:val="0"/>
          <w:smallCaps w:val="0"/>
          <w:strike w:val="0"/>
          <w:dstrike w:val="0"/>
          <w:outline w:val="0"/>
          <w:sz w:val="18"/>
          <w:szCs w:val="18"/>
          <w:rtl w:val="0"/>
          <w:lang w:val="zh-TW" w:eastAsia="zh-TW"/>
        </w:rPr>
        <w:t xml:space="preserve">乙方须按审计后的营业额进行本合同项下租金支付等履约工作，并向甲方支付相当于营业额瞒报、漏报、少报部分的 </w:t>
      </w:r>
      <w:r>
        <w:rPr>
          <w:rFonts w:ascii="微软雅黑" w:cs="微软雅黑" w:hAnsi="微软雅黑" w:eastAsia="微软雅黑"/>
          <w:caps w:val="0"/>
          <w:smallCaps w:val="0"/>
          <w:strike w:val="0"/>
          <w:dstrike w:val="0"/>
          <w:outline w:val="0"/>
          <w:sz w:val="18"/>
          <w:szCs w:val="18"/>
          <w:rtl w:val="0"/>
          <w:lang w:val="zh-TW" w:eastAsia="zh-TW"/>
        </w:rPr>
        <w:t xml:space="preserve">20 </w:t>
      </w:r>
      <w:r>
        <w:rPr>
          <w:rFonts w:ascii="微软雅黑" w:cs="微软雅黑" w:hAnsi="微软雅黑" w:eastAsia="微软雅黑"/>
          <w:caps w:val="0"/>
          <w:smallCaps w:val="0"/>
          <w:strike w:val="0"/>
          <w:dstrike w:val="0"/>
          <w:outline w:val="0"/>
          <w:sz w:val="18"/>
          <w:szCs w:val="18"/>
          <w:rtl w:val="0"/>
          <w:lang w:val="zh-TW" w:eastAsia="zh-TW"/>
        </w:rPr>
        <w:t>倍作为违约金；</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8.2.3.2. </w:t>
      </w:r>
      <w:r>
        <w:rPr>
          <w:rFonts w:ascii="微软雅黑" w:cs="微软雅黑" w:hAnsi="微软雅黑" w:eastAsia="微软雅黑"/>
          <w:caps w:val="0"/>
          <w:smallCaps w:val="0"/>
          <w:strike w:val="0"/>
          <w:dstrike w:val="0"/>
          <w:outline w:val="0"/>
          <w:sz w:val="18"/>
          <w:szCs w:val="18"/>
          <w:rtl w:val="0"/>
          <w:lang w:val="zh-TW" w:eastAsia="zh-TW"/>
        </w:rPr>
        <w:t xml:space="preserve">如乙方瞒报、漏报、少报营业额达到实际营业额的 </w:t>
      </w:r>
      <w:r>
        <w:rPr>
          <w:rFonts w:ascii="微软雅黑" w:cs="微软雅黑" w:hAnsi="微软雅黑" w:eastAsia="微软雅黑"/>
          <w:caps w:val="0"/>
          <w:smallCaps w:val="0"/>
          <w:strike w:val="0"/>
          <w:dstrike w:val="0"/>
          <w:outline w:val="0"/>
          <w:sz w:val="18"/>
          <w:szCs w:val="18"/>
          <w:rtl w:val="0"/>
          <w:lang w:val="zh-TW" w:eastAsia="zh-TW"/>
        </w:rPr>
        <w:t>0.5%</w:t>
      </w:r>
      <w:r>
        <w:rPr>
          <w:rFonts w:ascii="微软雅黑" w:cs="微软雅黑" w:hAnsi="微软雅黑" w:eastAsia="微软雅黑"/>
          <w:caps w:val="0"/>
          <w:smallCaps w:val="0"/>
          <w:strike w:val="0"/>
          <w:dstrike w:val="0"/>
          <w:outline w:val="0"/>
          <w:sz w:val="18"/>
          <w:szCs w:val="18"/>
          <w:rtl w:val="0"/>
          <w:lang w:val="zh-TW" w:eastAsia="zh-TW"/>
        </w:rPr>
        <w:t>以上（含），甲方有权要求乙方赔偿各项损失（包括但不限于聘请会计师的费用），并有权解除本合同，乙方承担导致合同提前终止的违约责任。</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8.3.  </w:t>
      </w:r>
      <w:r>
        <w:rPr>
          <w:rFonts w:ascii="微软雅黑" w:cs="微软雅黑" w:hAnsi="微软雅黑" w:eastAsia="微软雅黑"/>
          <w:caps w:val="0"/>
          <w:smallCaps w:val="0"/>
          <w:strike w:val="0"/>
          <w:dstrike w:val="0"/>
          <w:outline w:val="0"/>
          <w:sz w:val="18"/>
          <w:szCs w:val="18"/>
          <w:rtl w:val="0"/>
          <w:lang w:val="zh-TW" w:eastAsia="zh-TW"/>
        </w:rPr>
        <w:t>为扶持乙方经营，甲方同意在前述租金支付标准的基础上，给予乙方【 】个月的租金优惠，即：</w:t>
      </w:r>
    </w:p>
    <w:p>
      <w:pPr>
        <w:pStyle w:val="列表段落"/>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自【 】年【 】月【 】日至【 】年【 】月【 】日，乙方需支付的提成租金对应期间为【 】。</w:t>
      </w:r>
    </w:p>
    <w:p>
      <w:pPr>
        <w:pStyle w:val="列表段落"/>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自【 】年【 】月【 】日至【 】年【 】月【 】日，乙方需支付的提成租金对应期间为【 】。</w:t>
      </w:r>
    </w:p>
    <w:p>
      <w:pPr>
        <w:pStyle w:val="列表段落"/>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自【 】年【 】月【 】日至【 】年【 】月【 】日，乙方需支付的提成租金对应期间为【 】。</w:t>
      </w:r>
    </w:p>
    <w:p>
      <w:pPr>
        <w:pStyle w:val="列表段落"/>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自【 】年【 】月【 】日至【 】年【 】月【 】日，乙方需支付的提成租金对应期间为【 】。</w:t>
      </w:r>
    </w:p>
    <w:p>
      <w:pPr>
        <w:pStyle w:val="列表段落"/>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自【 】年【 】月【 】日至【 】年【 】月【 】日，乙方需支付的提成租金对应期间为【 】。</w:t>
      </w:r>
    </w:p>
    <w:p>
      <w:pPr>
        <w:pStyle w:val="列表段落"/>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自【 】年【 】月【 】日至【 】年【 】月【 】日，乙方需支付的提成租金对应期间为【 】。</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8.4.  </w:t>
      </w:r>
      <w:r>
        <w:rPr>
          <w:rFonts w:ascii="微软雅黑" w:cs="微软雅黑" w:hAnsi="微软雅黑" w:eastAsia="微软雅黑"/>
          <w:caps w:val="0"/>
          <w:smallCaps w:val="0"/>
          <w:strike w:val="0"/>
          <w:dstrike w:val="0"/>
          <w:outline w:val="0"/>
          <w:sz w:val="18"/>
          <w:szCs w:val="18"/>
          <w:rtl w:val="0"/>
          <w:lang w:val="zh-TW" w:eastAsia="zh-TW"/>
        </w:rPr>
        <w:t>本合同项下租金金额为含增值税金额，增值税税率为【 】</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outline w:val="0"/>
          <w:sz w:val="18"/>
          <w:szCs w:val="18"/>
          <w:rtl w:val="0"/>
          <w:lang w:val="zh-TW" w:eastAsia="zh-TW"/>
        </w:rPr>
        <w:t>。甲方在确认乙方应付的上述租金款项到账后五个工作日内，向乙方开具符合当地税务机关规定的增值税专用或普通发票。乙方必须同时满足以下条件方可向甲方索取增值税专用发票：</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outline w:val="0"/>
          <w:sz w:val="18"/>
          <w:szCs w:val="18"/>
          <w:rtl w:val="0"/>
          <w:lang w:val="zh-TW" w:eastAsia="zh-TW"/>
        </w:rPr>
        <w:t>1</w:t>
      </w:r>
      <w:r>
        <w:rPr>
          <w:rFonts w:ascii="微软雅黑" w:cs="微软雅黑" w:hAnsi="微软雅黑" w:eastAsia="微软雅黑"/>
          <w:caps w:val="0"/>
          <w:smallCaps w:val="0"/>
          <w:strike w:val="0"/>
          <w:dstrike w:val="0"/>
          <w:outline w:val="0"/>
          <w:sz w:val="18"/>
          <w:szCs w:val="18"/>
          <w:rtl w:val="0"/>
          <w:lang w:val="zh-TW" w:eastAsia="zh-TW"/>
        </w:rPr>
        <w:t>）乙方具有经主管税务机关认可的</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outline w:val="0"/>
          <w:sz w:val="18"/>
          <w:szCs w:val="18"/>
          <w:rtl w:val="0"/>
          <w:lang w:val="zh-TW" w:eastAsia="zh-TW"/>
        </w:rPr>
        <w:t>增值税一般纳税人</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outline w:val="0"/>
          <w:sz w:val="18"/>
          <w:szCs w:val="18"/>
          <w:rtl w:val="0"/>
          <w:lang w:val="zh-TW" w:eastAsia="zh-TW"/>
        </w:rPr>
        <w:t>资质；</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outline w:val="0"/>
          <w:sz w:val="18"/>
          <w:szCs w:val="18"/>
          <w:rtl w:val="0"/>
          <w:lang w:val="zh-TW" w:eastAsia="zh-TW"/>
        </w:rPr>
        <w:t>2</w:t>
      </w:r>
      <w:r>
        <w:rPr>
          <w:rFonts w:ascii="微软雅黑" w:cs="微软雅黑" w:hAnsi="微软雅黑" w:eastAsia="微软雅黑"/>
          <w:caps w:val="0"/>
          <w:smallCaps w:val="0"/>
          <w:strike w:val="0"/>
          <w:dstrike w:val="0"/>
          <w:outline w:val="0"/>
          <w:sz w:val="18"/>
          <w:szCs w:val="18"/>
          <w:rtl w:val="0"/>
          <w:lang w:val="zh-TW" w:eastAsia="zh-TW"/>
        </w:rPr>
        <w:t>）合同中乙方的单位名称、合同中约定费用的支付方、合同中约定服务的接受方、增值税专用发票上</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outline w:val="0"/>
          <w:sz w:val="18"/>
          <w:szCs w:val="18"/>
          <w:rtl w:val="0"/>
          <w:lang w:val="zh-TW" w:eastAsia="zh-TW"/>
        </w:rPr>
        <w:t>购货单位名称</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outline w:val="0"/>
          <w:sz w:val="18"/>
          <w:szCs w:val="18"/>
          <w:rtl w:val="0"/>
          <w:lang w:val="zh-TW" w:eastAsia="zh-TW"/>
        </w:rPr>
        <w:t>要完全一致；</w:t>
      </w:r>
    </w:p>
    <w:p>
      <w:pPr>
        <w:pStyle w:val="列表段落"/>
        <w:ind w:firstLine="0"/>
        <w:rPr>
          <w:rFonts w:ascii="微软雅黑" w:cs="微软雅黑" w:hAnsi="微软雅黑" w:eastAsia="微软雅黑"/>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outline w:val="0"/>
          <w:sz w:val="18"/>
          <w:szCs w:val="18"/>
          <w:rtl w:val="0"/>
          <w:lang w:val="zh-TW" w:eastAsia="zh-TW"/>
        </w:rPr>
        <w:t>3</w:t>
      </w:r>
      <w:r>
        <w:rPr>
          <w:rFonts w:ascii="微软雅黑" w:cs="微软雅黑" w:hAnsi="微软雅黑" w:eastAsia="微软雅黑"/>
          <w:caps w:val="0"/>
          <w:smallCaps w:val="0"/>
          <w:strike w:val="0"/>
          <w:dstrike w:val="0"/>
          <w:outline w:val="0"/>
          <w:sz w:val="18"/>
          <w:szCs w:val="18"/>
          <w:rtl w:val="0"/>
          <w:lang w:val="zh-TW" w:eastAsia="zh-TW"/>
        </w:rPr>
        <w:t>）乙方提供开具增值税专用发票的相关信息，例如，纳税人识别号、开户行名称、开户行账号、地址和联系人等</w:t>
      </w:r>
      <w:r>
        <w:rPr>
          <w:rFonts w:ascii="微软雅黑" w:cs="微软雅黑" w:hAnsi="微软雅黑" w:eastAsia="微软雅黑"/>
          <w:sz w:val="18"/>
          <w:szCs w:val="18"/>
          <w:rtl w:val="0"/>
          <w:lang w:val="zh-TW" w:eastAsia="zh-TW"/>
        </w:rPr>
        <w:t>。</w:t>
      </w: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物业服务费</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bookmarkStart w:name="_Ref451953085" w:id="7"/>
      <w:r>
        <w:rPr>
          <w:rFonts w:ascii="微软雅黑" w:cs="微软雅黑" w:hAnsi="微软雅黑" w:eastAsia="微软雅黑"/>
          <w:sz w:val="18"/>
          <w:szCs w:val="18"/>
          <w:rtl w:val="0"/>
          <w:lang w:val="zh-TW" w:eastAsia="zh-TW"/>
        </w:rPr>
        <w:t>双方约定，作为该房屋的承租人，乙方应当自计租日起向物业服务公司交纳该房屋的物业服务费。物业服务费收费标准为：按该房屋的计租面积计算，计租日起每平方米每月【</w:t>
      </w:r>
      <w:r>
        <w:rPr>
          <w:rFonts w:ascii="微软雅黑" w:cs="微软雅黑" w:hAnsi="微软雅黑" w:eastAsia="微软雅黑"/>
          <w:sz w:val="18"/>
          <w:szCs w:val="18"/>
          <w:u w:val="single"/>
          <w:rtl w:val="0"/>
          <w:lang w:val="zh-TW" w:eastAsia="zh-TW"/>
        </w:rPr>
        <w:t>{{unitPricePropertyUpper}}</w:t>
      </w:r>
      <w:r>
        <w:rPr>
          <w:rFonts w:ascii="微软雅黑" w:cs="微软雅黑" w:hAnsi="微软雅黑" w:eastAsia="微软雅黑"/>
          <w:sz w:val="18"/>
          <w:szCs w:val="18"/>
          <w:rtl w:val="0"/>
          <w:lang w:val="zh-TW" w:eastAsia="zh-TW"/>
        </w:rPr>
        <w:t>】元人民币（￥【</w:t>
      </w:r>
      <w:r>
        <w:rPr>
          <w:rFonts w:ascii="微软雅黑" w:cs="微软雅黑" w:hAnsi="微软雅黑" w:eastAsia="微软雅黑"/>
          <w:sz w:val="18"/>
          <w:szCs w:val="18"/>
          <w:u w:val="single"/>
          <w:rtl w:val="0"/>
          <w:lang w:val="zh-TW" w:eastAsia="zh-TW"/>
        </w:rPr>
        <w:t>{{unitPriceProperty}}</w:t>
      </w:r>
      <w:r>
        <w:rPr>
          <w:rFonts w:ascii="微软雅黑" w:cs="微软雅黑" w:hAnsi="微软雅黑" w:eastAsia="微软雅黑"/>
          <w:sz w:val="18"/>
          <w:szCs w:val="18"/>
          <w:rtl w:val="0"/>
          <w:lang w:val="zh-TW" w:eastAsia="zh-TW"/>
        </w:rPr>
        <w:t>】元），即每月物业服务费标准为人民币【</w:t>
      </w:r>
      <w:r>
        <w:rPr>
          <w:rFonts w:ascii="微软雅黑" w:cs="微软雅黑" w:hAnsi="微软雅黑" w:eastAsia="微软雅黑"/>
          <w:sz w:val="18"/>
          <w:szCs w:val="18"/>
          <w:u w:val="single"/>
          <w:rtl w:val="0"/>
          <w:lang w:val="zh-TW" w:eastAsia="zh-TW"/>
        </w:rPr>
        <w:t>{{pricePropertyUpper}}</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priceProperty}}</w:t>
      </w:r>
      <w:r>
        <w:rPr>
          <w:rFonts w:ascii="微软雅黑" w:cs="微软雅黑" w:hAnsi="微软雅黑" w:eastAsia="微软雅黑"/>
          <w:sz w:val="18"/>
          <w:szCs w:val="18"/>
          <w:rtl w:val="0"/>
          <w:lang w:val="zh-TW" w:eastAsia="zh-TW"/>
        </w:rPr>
        <w:t>】元）。</w:t>
      </w:r>
      <w:bookmarkEnd w:id="7"/>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物业服务公司在开业日起的首期物业服务费的收费期间内实际收取的物业服务费以第</w:t>
      </w:r>
      <w:r>
        <w:rPr>
          <w:rStyle w:val="Hyperlink.0"/>
          <w:rFonts w:ascii="微软雅黑" w:cs="微软雅黑" w:hAnsi="微软雅黑" w:eastAsia="微软雅黑"/>
          <w:sz w:val="18"/>
          <w:szCs w:val="18"/>
          <w:lang w:val="en-US"/>
        </w:rPr>
        <w:fldChar w:fldCharType="begin" w:fldLock="0"/>
      </w:r>
      <w:r>
        <w:rPr>
          <w:rStyle w:val="Hyperlink.0"/>
          <w:rFonts w:ascii="微软雅黑" w:cs="微软雅黑" w:hAnsi="微软雅黑" w:eastAsia="微软雅黑"/>
          <w:sz w:val="18"/>
          <w:szCs w:val="18"/>
          <w:lang w:val="en-US"/>
        </w:rPr>
        <w:instrText xml:space="preserve"> HYPERLINK \l "bookmark1" </w:instrText>
      </w:r>
      <w:r>
        <w:rPr>
          <w:rStyle w:val="Hyperlink.0"/>
          <w:rFonts w:ascii="微软雅黑" w:cs="微软雅黑" w:hAnsi="微软雅黑" w:eastAsia="微软雅黑"/>
          <w:sz w:val="18"/>
          <w:szCs w:val="18"/>
          <w:lang w:val="en-US"/>
        </w:rPr>
        <w:fldChar w:fldCharType="separate" w:fldLock="0"/>
      </w:r>
      <w:r>
        <w:rPr>
          <w:rStyle w:val="Hyperlink.0"/>
          <w:rFonts w:ascii="微软雅黑" w:cs="微软雅黑" w:hAnsi="微软雅黑" w:eastAsia="微软雅黑"/>
          <w:sz w:val="18"/>
          <w:szCs w:val="18"/>
          <w:rtl w:val="0"/>
          <w:lang w:val="en-US"/>
        </w:rPr>
        <w:t>9.1</w:t>
      </w:r>
      <w:r>
        <w:rPr>
          <w:rFonts w:ascii="微软雅黑" w:cs="微软雅黑" w:hAnsi="微软雅黑" w:eastAsia="微软雅黑"/>
          <w:sz w:val="18"/>
          <w:szCs w:val="18"/>
        </w:rPr>
        <w:fldChar w:fldCharType="end" w:fldLock="0"/>
      </w:r>
      <w:r>
        <w:rPr>
          <w:rFonts w:ascii="微软雅黑" w:cs="微软雅黑" w:hAnsi="微软雅黑" w:eastAsia="微软雅黑"/>
          <w:sz w:val="18"/>
          <w:szCs w:val="18"/>
          <w:rtl w:val="0"/>
          <w:lang w:val="zh-TW" w:eastAsia="zh-TW"/>
        </w:rPr>
        <w:t>条约定标准执行。其后，物业服务公司有权根据该房屋所在地城市居民消费价格指数重新测算、调整该房屋的物业服务费标准。乙方明白并同意其后每个交费期的物业服务费，以物业服务公司向乙方发出的书面通知所载收费标准为准（如无通知，则按上一个交费期标准执行</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，乙方须根据物业服务公司调整后收费标准支付物业服务费。</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物业服务费支付方式：首期物业服务费为计租日起至第【</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】个月最后一日期间的物业服务费。除首期物业服务费外，其他交费期物业服务费均按每【</w:t>
      </w:r>
      <w:r>
        <w:rPr>
          <w:rFonts w:ascii="微软雅黑" w:cs="微软雅黑" w:hAnsi="微软雅黑" w:eastAsia="微软雅黑"/>
          <w:sz w:val="18"/>
          <w:szCs w:val="18"/>
          <w:rtl w:val="0"/>
          <w:lang w:val="zh-TW" w:eastAsia="zh-TW"/>
        </w:rPr>
        <w:t>{{receivePeriodProperty}}</w:t>
      </w:r>
      <w:r>
        <w:rPr>
          <w:rFonts w:ascii="微软雅黑" w:cs="微软雅黑" w:hAnsi="微软雅黑" w:eastAsia="微软雅黑"/>
          <w:sz w:val="18"/>
          <w:szCs w:val="18"/>
          <w:rtl w:val="0"/>
          <w:lang w:val="zh-TW" w:eastAsia="zh-TW"/>
        </w:rPr>
        <w:t>】个完整的自然月（即每月第一日至最后一日）为一个交费期交纳。乙方应当在每个交费期最后一个月的</w:t>
      </w:r>
      <w:r>
        <w:rPr>
          <w:rStyle w:val="Hyperlink.0"/>
          <w:rFonts w:ascii="微软雅黑" w:cs="微软雅黑" w:hAnsi="微软雅黑" w:eastAsia="微软雅黑"/>
          <w:sz w:val="18"/>
          <w:szCs w:val="18"/>
          <w:rtl w:val="0"/>
          <w:lang w:val="en-US"/>
        </w:rPr>
        <w:t>20</w:t>
      </w:r>
      <w:r>
        <w:rPr>
          <w:rFonts w:ascii="微软雅黑" w:cs="微软雅黑" w:hAnsi="微软雅黑" w:eastAsia="微软雅黑"/>
          <w:sz w:val="18"/>
          <w:szCs w:val="18"/>
          <w:rtl w:val="0"/>
          <w:lang w:val="zh-TW" w:eastAsia="zh-TW"/>
        </w:rPr>
        <w:t>日前（若</w:t>
      </w:r>
      <w:r>
        <w:rPr>
          <w:rStyle w:val="Hyperlink.0"/>
          <w:rFonts w:ascii="微软雅黑" w:cs="微软雅黑" w:hAnsi="微软雅黑" w:eastAsia="微软雅黑"/>
          <w:sz w:val="18"/>
          <w:szCs w:val="18"/>
          <w:rtl w:val="0"/>
          <w:lang w:val="en-US"/>
        </w:rPr>
        <w:t>20</w:t>
      </w:r>
      <w:r>
        <w:rPr>
          <w:rFonts w:ascii="微软雅黑" w:cs="微软雅黑" w:hAnsi="微软雅黑" w:eastAsia="微软雅黑"/>
          <w:sz w:val="18"/>
          <w:szCs w:val="18"/>
          <w:rtl w:val="0"/>
          <w:lang w:val="zh-TW" w:eastAsia="zh-TW"/>
        </w:rPr>
        <w:t>日为法定节假日则提前至法定节假日前最后一天），向物业服务公司一次性足额支付下个交费期物业服务费。</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首期物业服务费应于本合同签订当日支付，收费期间为【</w:t>
      </w:r>
      <w:r>
        <w:rPr>
          <w:rFonts w:ascii="微软雅黑" w:cs="微软雅黑" w:hAnsi="微软雅黑" w:eastAsia="微软雅黑"/>
          <w:sz w:val="18"/>
          <w:szCs w:val="18"/>
          <w:rtl w:val="0"/>
          <w:lang w:val="zh-TW" w:eastAsia="zh-TW"/>
        </w:rPr>
        <w:t>{{rentalStartDateYearProperty}}</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rtl w:val="0"/>
          <w:lang w:val="zh-TW" w:eastAsia="zh-TW"/>
        </w:rPr>
        <w:t>{{rentalStartDateMonthProperty}}</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rtl w:val="0"/>
          <w:lang w:val="zh-TW" w:eastAsia="zh-TW"/>
        </w:rPr>
        <w:t>{{rentalStartDateDayProperty}}</w:t>
      </w:r>
      <w:r>
        <w:rPr>
          <w:rFonts w:ascii="微软雅黑" w:cs="微软雅黑" w:hAnsi="微软雅黑" w:eastAsia="微软雅黑"/>
          <w:sz w:val="18"/>
          <w:szCs w:val="18"/>
          <w:rtl w:val="0"/>
          <w:lang w:val="zh-TW" w:eastAsia="zh-TW"/>
        </w:rPr>
        <w:t>】日至【</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DateYearProperty</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Month</w:t>
      </w:r>
      <w:r>
        <w:rPr>
          <w:rFonts w:ascii="微软雅黑" w:cs="微软雅黑" w:hAnsi="微软雅黑" w:eastAsia="微软雅黑"/>
          <w:sz w:val="18"/>
          <w:szCs w:val="18"/>
          <w:u w:val="single"/>
          <w:rtl w:val="0"/>
          <w:lang w:val="en-US"/>
        </w:rPr>
        <w:t>Property</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Day</w:t>
      </w:r>
      <w:r>
        <w:rPr>
          <w:rFonts w:ascii="微软雅黑" w:cs="微软雅黑" w:hAnsi="微软雅黑" w:eastAsia="微软雅黑"/>
          <w:sz w:val="18"/>
          <w:szCs w:val="18"/>
          <w:u w:val="single"/>
          <w:rtl w:val="0"/>
          <w:lang w:val="en-US"/>
        </w:rPr>
        <w:t>Property</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】日，应交物业服务费为【</w:t>
      </w:r>
      <w:r>
        <w:rPr>
          <w:rFonts w:ascii="微软雅黑" w:cs="微软雅黑" w:hAnsi="微软雅黑" w:eastAsia="微软雅黑"/>
          <w:sz w:val="18"/>
          <w:szCs w:val="18"/>
          <w:u w:val="single"/>
          <w:rtl w:val="0"/>
          <w:lang w:val="zh-TW" w:eastAsia="zh-TW"/>
        </w:rPr>
        <w:t>{{pricePropertyFirstUpper}}</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{{pricePropertyFirst}}</w:t>
      </w:r>
      <w:r>
        <w:rPr>
          <w:rFonts w:ascii="微软雅黑" w:cs="微软雅黑" w:hAnsi="微软雅黑" w:eastAsia="微软雅黑"/>
          <w:sz w:val="18"/>
          <w:szCs w:val="18"/>
          <w:rtl w:val="0"/>
          <w:lang w:val="zh-TW" w:eastAsia="zh-TW"/>
        </w:rPr>
        <w:t>】元）。</w:t>
      </w:r>
    </w:p>
    <w:p>
      <w:pPr>
        <w:pStyle w:val="列表段落"/>
        <w:numPr>
          <w:ilvl w:val="1"/>
          <w:numId w:val="4"/>
        </w:numPr>
        <w:bidi w:val="0"/>
        <w:ind w:right="0"/>
        <w:jc w:val="left"/>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本合同项下物业服务费金额为含增值税金额，增值税税率为【</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物业服务公司在确认乙方应付的上述物业服务费款项到账后的五个工作日内，向乙方开具符合当地税务机关规定的增值税专用发票或普通发票。乙方必须同时满足以下条件方可向物业服务公司索取增值税专用发票：</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）乙方具有经主管税务机关认可的</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增值税一般纳税人</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资质；</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）合同中乙方的单位名称、合同中约定费用的支付方、合同中约定服务的接受方、增值税专用发票上</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购货单位名称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是完全一致；</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）乙方提供开具增值税专用发票的相关信息，例如，纳税人识别号、开户行名称、开户行账号、地址和联系人等。</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乙方与物业服务公司应按本合同约定为原则另行签署附件七《物业管理服务协议》加以约定。物业服务公司有权援引本合同项下有关物业服务约定直接向乙方主张权利。</w:t>
      </w:r>
    </w:p>
    <w:p>
      <w:pPr>
        <w:pStyle w:val="列表段落"/>
        <w:ind w:left="567"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能源费用及其他相关费用</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自乙方实际接收该房屋之日起，乙方应当承担并及时足额支付该房屋所发生的水、电、燃气等能源费用（以上费用在本合同中统称为能源费用），不得影响商业广场的正常整体经营。乙方不得以任何理由拒绝交纳或延迟交纳本合同项下之能源费用，否则因乙方延迟支付能源费用导致需向第三方支付赔偿款、违约金、罚款等均由乙方自行承担，与甲方及物业服务公司无关。如因此造成商业广场正常经营受影响（包括但不限于相关公用事业部门中断或停止对商业广场的相关能源供应、甲方或物业服务公司因此涉及案件纠纷等情况）时，由乙方负责赔偿甲方及物业服务公司全部损失。本合同项下公用事业部门是指商业广场所在地为商业广场（含该房屋）供应水、电、燃气等能源并收取相关能源费用的机构和单位。</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商业广场内水、电、燃气等能源传送过程中损耗量所产生的能源费用，按照乙方的实际用量占商业广场的总用量的比例分摊。乙方应当在交纳相关能源费用同时将分摊的损耗能源费用一并向物业服务公司交纳，具体费用收取标准以物业管理服务协议约定为准。</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双方因签订和履行本合同而应当交纳的税费，根据法律规定由双方各自依法承担。就该房屋的使用，如在本合同签订后至计租日期间及租赁优惠期间内发生房产税，则由乙方承担。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本合同项下乙方向物业服务公司交纳的各项能源费用均为物业服务公司代相关公用事业部门收取，物业服务公司收取乙方交纳的能源费用后向乙方开具代收代缴服务票据，乙方对此予以确认。能源费用的具体标准及支付方式按物业管理服务协议约定执行。</w:t>
      </w:r>
    </w:p>
    <w:p>
      <w:pPr>
        <w:pStyle w:val="列表段落"/>
        <w:ind w:left="567"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物业管理</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可将本合同中的部分或全部权利义务委托给物业服务公司代为行使和履行，无须再通知乙方，乙方应予以接受，不得异议。本合同中关于物业服务公司的权利，可由物业服务公司直接行使，无须甲方再出具任何授权。乙方应与物业服务公司签署物业管理服务协议，乙方在物业管理服务协议项下义务和责任也构成对甲方的单方承诺，甲方有权直接援引向乙方主张权利。</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甲方及物业服务公司保留对商业广场和该房屋所在区域的命名权，有权不时更改商业广场和该房屋所在区域的名称、商号，而不须对乙方或其他任何人士做出任何赔偿。</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甲方及物业服务公司保留在本合同履行期间内的任何时候，无需征得乙方的同意，变更、修缮、及临时封闭商业广场公共部位</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区域或其部分包括走道、门户、窗户、电动装置、电缆电线、水管信道、煤气管道、电梯、自动楼梯、防火、保安设备、空气调节设备等结构的权利，同时亦保留更换商业广场公共部位</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区域整体结构、布局及安排的权利。</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及物业服务公司保留可不时制订、引进或修改、采用、废除任何其认为经营和维持商业广场所必要的一切管理规章制度的权利。乙方承诺遵守商业广场物业管理公约或临时管理规约，并遵守甲方和物业服务公司制定并不时修改的关于商业广场各方面管理的一切规章制度（包括装修守则、商户</w:t>
      </w:r>
      <w:r>
        <w:rPr>
          <w:rFonts w:ascii="微软雅黑" w:cs="微软雅黑" w:hAnsi="微软雅黑" w:eastAsia="微软雅黑"/>
          <w:color w:val="000000"/>
          <w:sz w:val="18"/>
          <w:szCs w:val="18"/>
          <w:u w:color="000000"/>
          <w:rtl w:val="0"/>
          <w:lang w:val="zh-TW" w:eastAsia="zh-TW"/>
        </w:rPr>
        <w:t>手册、统一</w:t>
      </w:r>
      <w:r>
        <w:rPr>
          <w:rFonts w:ascii="微软雅黑" w:cs="微软雅黑" w:hAnsi="微软雅黑" w:eastAsia="微软雅黑"/>
          <w:sz w:val="18"/>
          <w:szCs w:val="18"/>
          <w:rtl w:val="0"/>
          <w:lang w:val="zh-TW" w:eastAsia="zh-TW"/>
        </w:rPr>
        <w:t>经营管理守则、营业员手册、房屋及设施设备使用要求等）。</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甲方或物业服务公司有权进入该房屋进行有关维修、保养或其他与该房屋相关事项，并可以采取一切相关的合理技术措施（但应尽量避免给乙方营业造成影响）。乙方不得因此而向甲方或物业服务公司提出营业损失、营业场地的占用、人员加班费或任何类似形式的补偿或赔偿要求。</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商业广场的停车位（包括机动车位和非机动车位）的使用及收费标准应当根据物业服务公司的相关规定执行。</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紧急状态下安排</w:t>
      </w:r>
    </w:p>
    <w:p>
      <w:pPr>
        <w:pStyle w:val="正文 A"/>
        <w:spacing w:line="320" w:lineRule="exact"/>
        <w:ind w:firstLine="270"/>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发生紧急状态时，甲方或物业服务公司可以在不通知乙方的情况下，自行决定中断对该房屋的水、电、燃气、热力等能源供应或停止空调、电梯等设施设备的运行。但事后应当通过适当途径尽快通知乙方，并作出说明。</w:t>
      </w:r>
    </w:p>
    <w:p>
      <w:pPr>
        <w:pStyle w:val="正文 A"/>
        <w:spacing w:line="320" w:lineRule="exact"/>
        <w:ind w:firstLine="270"/>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因紧急状态或者公用事业部门或者有关政府部门的要求、命令而导致该房屋的水、电、燃气、热力等能源供应中断或空调、电梯等设施设备停止运行的，甲方、物业服务公司不承担任何责任。</w:t>
      </w:r>
    </w:p>
    <w:p>
      <w:pPr>
        <w:pStyle w:val="正文 A"/>
        <w:spacing w:line="320" w:lineRule="exact"/>
        <w:ind w:firstLine="270"/>
        <w:rPr>
          <w:rFonts w:ascii="微软雅黑" w:cs="微软雅黑" w:hAnsi="微软雅黑" w:eastAsia="微软雅黑"/>
          <w:sz w:val="18"/>
          <w:szCs w:val="18"/>
        </w:rPr>
      </w:pP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因处置紧急状态而造成该房屋及相关设施设备受到损害或其他财产损失的（无论是因为甲方、物业服务公司或相关政府部门工作人员的行为），其中凡属于乙方的货物、设备等，均由乙方自行承担。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该房屋因工程质量原因发生损坏的，甲方或物业服务公司应予以维修。但是，甲方或物业服务公司不因为对该房屋及其相关设施设备和能源供应系统进行维修而向乙方作出任何形式的赔偿或补偿。甲方或物业服务公司对该房屋的维修责任范围只限于该房屋的结构及交接时甲方或物业服务公司提供的公共设备设施</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本合同另有约定的除外</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。此外，甲方或物业服务公司亦应维修商业广场的公共部位</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区域。乙方装修或增设的设施设备由乙方自行维修。</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商业广场或该房屋内的任何部分因电梯、自动扶梯、防火、保安设备、空气调节设备或其它设备的任何缺陷或故障，或因电力、自来水、煤气、电话等供应的失效、故障、暂停，或因有水、烟、火或任何其它物质泄漏，或因老鼠、白蚁、蟑螂、其它害虫的滋生，或因遭受爆炸、盗窃、抢劫，而对乙方或任何其它人士造成的任何个人或财物上的损失或破坏，甲方或物业服务公司不必对乙方或任何其他人士负责；如上述情况是因甲方或物业服务公司的过错直接引起的，甲方或物业服务公司仅赔偿乙方有形财产损毁而发生的直接经济损失。</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倘在任何时间内非因甲方或物业服务公司的过错，该房屋的水</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若有</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、电、煤气</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若有</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供应或空调服务停止供应或商业广场的任何公共设施停止运作，甲方或物业服务公司不必为此而向乙方承担任何赔偿责任或减免乙方任何租金、物业服务费及其它费用。甲方或物业服务公司向商业广场或该房屋提供的保安人员、管理人员、任何性质的机械、电子防盗系统</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如有</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，不构成甲方或物业服务公司对该房屋或其内财物的保安或保管义务；除非甲方或物业服务公司存在过错，乙方在任何时间都应自行对该房屋或其内之财物负责。</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因乙方原因导致该房屋的水、电、燃气、热力等能源供应中断或空调、电梯等设施设备停止运行的，乙方应当承担修复所需的一切费用，并赔偿因此给甲方、物业服务公司及第三方所造成的一切损失。</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因乙方对该房屋进行装饰装修或因乙方的其他行为导致甲方或物业服务公司无法对相关的管道、线路和设备进行检修、调试或及时采取补救措施的，则因此发生损失及因此扩大的损失，应当由乙方承担损失及可能发生的损害赔偿责任，甲方、物业服务公司不负赔偿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对于乙方放置于该房屋内的货物、设备、材料等，乙方应当按照有关法律规定和行业惯例采取充分有效的保护措施（如没有相关法律规定或行业内惯例，则乙方也应当根据相关货物、设备、材料的特性采取充分及有效的保护措施，包括进行防水、防火处理等）。如乙方未能按照本合同要求采取相关的保护措施，则因此而造成的乙方货物、设备、材料等的损失或因此而扩大的损失均应当由乙方自行承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乙方不得以物业管理服务协议项下与物业服务公司之间发生的纠纷为由拒绝向甲方交纳租金等相关费用，乙方也不得以本合同项下与甲方之间发生的纠纷为由拒绝向物业服务公司交纳物业服务费等相关费用。</w:t>
      </w:r>
    </w:p>
    <w:p>
      <w:pPr>
        <w:pStyle w:val="正文 A"/>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招牌及品牌宣传推广</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有关招牌的设置事宜乙方应当严格遵守甲方和物业服务公司的规章制度，并交纳相关费用。</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对于乙方违反法律规定或未经甲方及物业服务公司的同意而设置招牌，或者乙方拒绝对出现毁损或渗漏现象的招牌予以维修或更换的，则甲方或甲方授权物业服务公司有权直接予以拆除，并完成相关的墙面等的复原工作，因此而发生的费用或损失均由乙方承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如甲方同意乙方设置店招，乙方应严格按照甲方及物业服务公司要求设置，并执行如下规定：</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）该房屋门头仅用于设置店铺招牌，且店铺招牌规格、标识应按照甲方或物业服务公司的统一要求规范设置。</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）如乙方在该房屋内设置电子显示屏、橱窗、横（吊）幅、张贴物等进行宣传，宣传内容应当真实合法，无夸大或虚假内容，并应与商业广场的风格及品质相符。</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为保证商业广场整体外观品质，乙方店招、标识或其他任何宣传物品不得以任何形式出现在商业广场外立面玻璃幕墙后。如从商业广场之外可以透过幕墙看到任何乙方店招、标识或其他宣传物品，甲方或物业服务公司有权要求乙方立即纠正，乙方不得以设置地点位于该房屋内部或任何理由而拒绝或拖延纠正。</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4</w:t>
      </w:r>
      <w:r>
        <w:rPr>
          <w:rFonts w:ascii="微软雅黑" w:cs="微软雅黑" w:hAnsi="微软雅黑" w:eastAsia="微软雅黑"/>
          <w:sz w:val="18"/>
          <w:szCs w:val="18"/>
          <w:rtl w:val="0"/>
          <w:lang w:val="zh-TW" w:eastAsia="zh-TW"/>
        </w:rPr>
        <w:t>）乙方橱窗仅用于乙方商品或服务展示，不得用于展示与乙方企业形象、拓展业务或其他与商品或服务无关的用途。。</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为了整体宣传商业广场的需要，乙方同意甲方、物业服务公司有权在商业广场整体宣传时无偿使用其名称、商标、商号、标识等，甲方无需就此另行征求乙方同意；如乙方需使用甲方、物业服务公司的名称、商标、商号、标识等，应事先取得甲方或物业服务公司的书面同意。</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为提升双方的品牌形象，乙方保证每年在商业广场进行至少【</w:t>
      </w:r>
      <w:bookmarkStart w:name="shuqian61" w:id="8"/>
      <w:r>
        <w:rPr>
          <w:rFonts w:ascii="微软雅黑" w:cs="微软雅黑" w:hAnsi="微软雅黑" w:eastAsia="微软雅黑"/>
          <w:sz w:val="18"/>
          <w:szCs w:val="18"/>
          <w:u w:val="single"/>
          <w:rtl w:val="0"/>
          <w:lang w:val="en-US"/>
        </w:rPr>
        <w:t xml:space="preserve">  /  </w:t>
      </w:r>
      <w:bookmarkEnd w:id="8"/>
      <w:r>
        <w:rPr>
          <w:rFonts w:ascii="微软雅黑" w:cs="微软雅黑" w:hAnsi="微软雅黑" w:eastAsia="微软雅黑"/>
          <w:sz w:val="18"/>
          <w:szCs w:val="18"/>
          <w:rtl w:val="0"/>
          <w:lang w:val="zh-TW" w:eastAsia="zh-TW"/>
        </w:rPr>
        <w:t>】次品牌推广活动，并承担相关费用。</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乙方须按甲方对乙方店名的统一要求进行对外宣传，标准为</w:t>
      </w:r>
      <w:r>
        <w:rPr>
          <w:rFonts w:ascii="微软雅黑" w:cs="微软雅黑" w:hAnsi="微软雅黑" w:eastAsia="微软雅黑"/>
          <w:color w:val="000000"/>
          <w:sz w:val="18"/>
          <w:szCs w:val="18"/>
          <w:u w:color="000000"/>
          <w:rtl w:val="0"/>
          <w:lang w:val="en-US"/>
        </w:rPr>
        <w:t>“</w:t>
      </w:r>
      <w:r>
        <w:rPr>
          <w:rFonts w:ascii="微软雅黑" w:cs="微软雅黑" w:hAnsi="微软雅黑" w:eastAsia="微软雅黑"/>
          <w:color w:val="000000"/>
          <w:sz w:val="18"/>
          <w:szCs w:val="18"/>
          <w:u w:color="000000"/>
          <w:rtl w:val="0"/>
          <w:lang w:val="zh-TW" w:eastAsia="zh-TW"/>
        </w:rPr>
        <w:t>乙方所经营品牌名称</w:t>
      </w:r>
      <w:r>
        <w:rPr>
          <w:rFonts w:ascii="微软雅黑" w:cs="微软雅黑" w:hAnsi="微软雅黑" w:eastAsia="微软雅黑"/>
          <w:color w:val="000000"/>
          <w:sz w:val="18"/>
          <w:szCs w:val="18"/>
          <w:u w:color="000000"/>
          <w:rtl w:val="0"/>
          <w:lang w:val="en-US"/>
        </w:rPr>
        <w:t>+</w:t>
      </w:r>
      <w:r>
        <w:rPr>
          <w:rFonts w:ascii="微软雅黑" w:cs="微软雅黑" w:hAnsi="微软雅黑" w:eastAsia="微软雅黑"/>
          <w:sz w:val="18"/>
          <w:szCs w:val="18"/>
          <w:rtl w:val="0"/>
          <w:lang w:val="zh-TW" w:eastAsia="zh-TW"/>
        </w:rPr>
        <w:t>商场名称</w:t>
      </w:r>
      <w:r>
        <w:rPr>
          <w:rFonts w:ascii="微软雅黑" w:cs="微软雅黑" w:hAnsi="微软雅黑" w:eastAsia="微软雅黑"/>
          <w:color w:val="000000"/>
          <w:sz w:val="18"/>
          <w:szCs w:val="18"/>
          <w:u w:color="000000"/>
          <w:rtl w:val="0"/>
          <w:lang w:val="en-US"/>
        </w:rPr>
        <w:t>”</w:t>
      </w:r>
      <w:r>
        <w:rPr>
          <w:rFonts w:ascii="微软雅黑" w:cs="微软雅黑" w:hAnsi="微软雅黑" w:eastAsia="微软雅黑"/>
          <w:color w:val="000000"/>
          <w:sz w:val="18"/>
          <w:szCs w:val="18"/>
          <w:u w:color="000000"/>
          <w:rtl w:val="0"/>
          <w:lang w:val="zh-TW" w:eastAsia="zh-TW"/>
        </w:rPr>
        <w:t>。</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保险</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进场装修前，乙方负责向中国国内一家信誉优良的保险公司为其装修工程购买工程险、第三者责任险及施工人员团队意外险，其中工程险应按工程合同总造价投保，第三者责任险累计赔偿限额不低于人民币</w:t>
      </w:r>
      <w:r>
        <w:rPr>
          <w:rStyle w:val="Hyperlink.0"/>
          <w:rFonts w:ascii="微软雅黑" w:cs="微软雅黑" w:hAnsi="微软雅黑" w:eastAsia="微软雅黑"/>
          <w:sz w:val="18"/>
          <w:szCs w:val="18"/>
          <w:rtl w:val="0"/>
          <w:lang w:val="en-US"/>
        </w:rPr>
        <w:t>200</w:t>
      </w:r>
      <w:r>
        <w:rPr>
          <w:rFonts w:ascii="微软雅黑" w:cs="微软雅黑" w:hAnsi="微软雅黑" w:eastAsia="微软雅黑"/>
          <w:sz w:val="18"/>
          <w:szCs w:val="18"/>
          <w:rtl w:val="0"/>
          <w:lang w:val="zh-TW" w:eastAsia="zh-TW"/>
        </w:rPr>
        <w:t>万元、每次事故赔偿限额不低于人民币</w:t>
      </w:r>
      <w:r>
        <w:rPr>
          <w:rStyle w:val="Hyperlink.0"/>
          <w:rFonts w:ascii="微软雅黑" w:cs="微软雅黑" w:hAnsi="微软雅黑" w:eastAsia="微软雅黑"/>
          <w:sz w:val="18"/>
          <w:szCs w:val="18"/>
          <w:rtl w:val="0"/>
          <w:lang w:val="en-US"/>
        </w:rPr>
        <w:t>200</w:t>
      </w:r>
      <w:r>
        <w:rPr>
          <w:rFonts w:ascii="微软雅黑" w:cs="微软雅黑" w:hAnsi="微软雅黑" w:eastAsia="微软雅黑"/>
          <w:sz w:val="18"/>
          <w:szCs w:val="18"/>
          <w:rtl w:val="0"/>
          <w:lang w:val="zh-TW" w:eastAsia="zh-TW"/>
        </w:rPr>
        <w:t>万元、每人每次事故赔偿限额不低于人民币</w:t>
      </w:r>
      <w:r>
        <w:rPr>
          <w:rStyle w:val="Hyperlink.0"/>
          <w:rFonts w:ascii="微软雅黑" w:cs="微软雅黑" w:hAnsi="微软雅黑" w:eastAsia="微软雅黑"/>
          <w:sz w:val="18"/>
          <w:szCs w:val="18"/>
          <w:rtl w:val="0"/>
          <w:lang w:val="en-US"/>
        </w:rPr>
        <w:t>50</w:t>
      </w:r>
      <w:r>
        <w:rPr>
          <w:rFonts w:ascii="微软雅黑" w:cs="微软雅黑" w:hAnsi="微软雅黑" w:eastAsia="微软雅黑"/>
          <w:sz w:val="18"/>
          <w:szCs w:val="18"/>
          <w:rtl w:val="0"/>
          <w:lang w:val="zh-TW" w:eastAsia="zh-TW"/>
        </w:rPr>
        <w:t>万元，施工人员团队意外险每人每次事故赔偿限额不少于人民币</w:t>
      </w:r>
      <w:r>
        <w:rPr>
          <w:rStyle w:val="Hyperlink.0"/>
          <w:rFonts w:ascii="微软雅黑" w:cs="微软雅黑" w:hAnsi="微软雅黑" w:eastAsia="微软雅黑"/>
          <w:sz w:val="18"/>
          <w:szCs w:val="18"/>
          <w:rtl w:val="0"/>
          <w:lang w:val="en-US"/>
        </w:rPr>
        <w:t>50</w:t>
      </w:r>
      <w:r>
        <w:rPr>
          <w:rFonts w:ascii="微软雅黑" w:cs="微软雅黑" w:hAnsi="微软雅黑" w:eastAsia="微软雅黑"/>
          <w:sz w:val="18"/>
          <w:szCs w:val="18"/>
          <w:rtl w:val="0"/>
          <w:lang w:val="zh-TW" w:eastAsia="zh-TW"/>
        </w:rPr>
        <w:t>万元；开业日前乙方负责向中国国内一家信誉优良的保险公司为其营业行为购买公众责任险，其累计赔偿限额不低于人民币</w:t>
      </w:r>
      <w:r>
        <w:rPr>
          <w:rStyle w:val="Hyperlink.0"/>
          <w:rFonts w:ascii="微软雅黑" w:cs="微软雅黑" w:hAnsi="微软雅黑" w:eastAsia="微软雅黑"/>
          <w:sz w:val="18"/>
          <w:szCs w:val="18"/>
          <w:rtl w:val="0"/>
          <w:lang w:val="en-US"/>
        </w:rPr>
        <w:t>100</w:t>
      </w:r>
      <w:r>
        <w:rPr>
          <w:rFonts w:ascii="微软雅黑" w:cs="微软雅黑" w:hAnsi="微软雅黑" w:eastAsia="微软雅黑"/>
          <w:sz w:val="18"/>
          <w:szCs w:val="18"/>
          <w:rtl w:val="0"/>
          <w:lang w:val="zh-TW" w:eastAsia="zh-TW"/>
        </w:rPr>
        <w:t>万元、每次事故赔偿限额不低于人民币</w:t>
      </w:r>
      <w:r>
        <w:rPr>
          <w:rStyle w:val="Hyperlink.0"/>
          <w:rFonts w:ascii="微软雅黑" w:cs="微软雅黑" w:hAnsi="微软雅黑" w:eastAsia="微软雅黑"/>
          <w:sz w:val="18"/>
          <w:szCs w:val="18"/>
          <w:rtl w:val="0"/>
          <w:lang w:val="en-US"/>
        </w:rPr>
        <w:t>100</w:t>
      </w:r>
      <w:r>
        <w:rPr>
          <w:rFonts w:ascii="微软雅黑" w:cs="微软雅黑" w:hAnsi="微软雅黑" w:eastAsia="微软雅黑"/>
          <w:sz w:val="18"/>
          <w:szCs w:val="18"/>
          <w:rtl w:val="0"/>
          <w:lang w:val="zh-TW" w:eastAsia="zh-TW"/>
        </w:rPr>
        <w:t>万元、每人每次事故赔偿限额不低于人民币</w:t>
      </w:r>
      <w:r>
        <w:rPr>
          <w:rStyle w:val="Hyperlink.0"/>
          <w:rFonts w:ascii="微软雅黑" w:cs="微软雅黑" w:hAnsi="微软雅黑" w:eastAsia="微软雅黑"/>
          <w:sz w:val="18"/>
          <w:szCs w:val="18"/>
          <w:rtl w:val="0"/>
          <w:lang w:val="en-US"/>
        </w:rPr>
        <w:t>80</w:t>
      </w:r>
      <w:r>
        <w:rPr>
          <w:rFonts w:ascii="微软雅黑" w:cs="微软雅黑" w:hAnsi="微软雅黑" w:eastAsia="微软雅黑"/>
          <w:sz w:val="18"/>
          <w:szCs w:val="18"/>
          <w:rtl w:val="0"/>
          <w:lang w:val="zh-TW" w:eastAsia="zh-TW"/>
        </w:rPr>
        <w:t>万元；乙方同时应当为该房屋内乙方完成的装饰装修、存放商品、货物以及乙方自行购置的设施设备购买财产一切险，按财产原值投保并承担保险费用。</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乙方应当分别在装修及开业日前五日内将有关保单及已付保费凭证等证明文件呈交甲方、物业服务公司审核。同时，该等保险应当在租赁期限内持续有效。</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消防安全</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在签署本合同的同时，须签订附件六《消防安全管理责任书》。乙方装修方案及图纸经甲方或物业服务公司事先审核同意后方可实施（甲方或物业服务公司不因该等审核而对乙方装修行为承担消防安全等任何责任）。乙方应按照广场商户二次装修消防安全技术规范要求使用装修材料，不得使用劣质、易燃材料，并应在装修材料进场前向甲方或物业服务公司提供其防火性能符合消防技术标准的证明文件、出厂合格证。乙方不得擅自改动消防系统，如该房屋涉及商业广场的公共消防系统改动，则须由乙方委托甲方或物业服务公司统一指定施工单位实施。</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如因乙方原因发生消防安全事故，乙方应承担全部责任：乙方应当履行包括但不限于如下消防安全责任：</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乙方应严格执行消防法律法规及商业广场消防相关规范，服从商业广场消防管理，不得以任何理由拒绝或拖延执行甲方或物业服务公司有关消防管理和整改要求。</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装修、经营使用材料、设施应符合国家、地方及商业广场消防规范要求，不得使用易燃易爆有毒材料。乙方应对其装修施工人员进行入场交底培训，在装修施工队动火作业时办理动火证，并向甲方提供动火作业人员资质证明文件复印件（加盖乙方公章）。</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不得堵占消防通道，不得以任何理由在商业广场内存放易燃易爆有毒物品，并应在该房屋内配齐消防器具，承担该房屋内各类消防设施日常维护义务，不得污损、遮挡、毁坏消防设施。如该房屋内消防设施有损失，由乙方承担赔偿责任。乙方应每日对该房屋进行闭店</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三关一锁</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（即关水、关电、关气、锁门）检查。如甲方或物业服务公司发现乙方未进行该等检查，有权要求乙方整改，并作出相应处罚。乙方因使用特殊设备需</w:t>
      </w:r>
      <w:r>
        <w:rPr>
          <w:rStyle w:val="Hyperlink.0"/>
          <w:rFonts w:ascii="微软雅黑" w:cs="微软雅黑" w:hAnsi="微软雅黑" w:eastAsia="微软雅黑"/>
          <w:sz w:val="18"/>
          <w:szCs w:val="18"/>
          <w:rtl w:val="0"/>
          <w:lang w:val="en-US"/>
        </w:rPr>
        <w:t>24</w:t>
      </w:r>
      <w:r>
        <w:rPr>
          <w:rFonts w:ascii="微软雅黑" w:cs="微软雅黑" w:hAnsi="微软雅黑" w:eastAsia="微软雅黑"/>
          <w:sz w:val="18"/>
          <w:szCs w:val="18"/>
          <w:rtl w:val="0"/>
          <w:lang w:val="zh-TW" w:eastAsia="zh-TW"/>
        </w:rPr>
        <w:t>小时通电，如设备本身故障引发消防安全事故，责任由乙方承担，如甲方因此遭受损失，乙方应予以赔偿。</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乙方应制定火灾等突发事件处理预案，组织其员工消防培训，确保具备突发事件紧急疏散和现场应急处置能力。</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该房屋存在消防隐患，乙方应立即自行主动整改，予以消除。乙方拒绝、拖延整改或整改未能消除消防隐患的，甲方或物业服务公司有权对乙方采取强制措施（包括但不限于临时闭店、解除合同、经济处罚等措施），且不构成违约或侵权。</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保证其代理人、工作人员、建筑安装或装修人员在商业广场内遵守国家、地方及物业服务公司有关的消防管理规定（包括但不限于：不得私自使用明火、危险品、易燃物、吸烟、电加热器等），并配合做好检查、培训、演练等工作。否则，由此产生任何问题均由乙方直接处理和承担责任。</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收银管理</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专用</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收银系统</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为确保该房屋所在商业广场统一经营管理效果，乙方同意在租赁期限内通过使用甲方或物业服务公司指定的</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专用收银系统服务开展经营。乙方将按照本合同附件三签署《云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租用服务协议》，并保证按照该协议约定履行相应义务，承担相应责任。</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乙方承诺和保证，在租赁期内，乙方在该房屋内的每一笔交易均如实、即时录入专用</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收银系统，将不会以任何方式隐瞒营业额。</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需按甲方及物业服务公司统一要求定期向甲方及物业服务公司提供该房屋营业额数据，乙方保证不存在瞒报、漏报、少报营业额行为。甲方及物业服务公司有权要求乙方每年向甲方及物业服务公司提交上一年度经审计的该房屋营业额的会计报表，并配合提供真实、准确、完整的相关资料。甲方及物业服务公司对乙方提供的营业额持有异议的，甲方及物业服务公司有权检查、复核会计报表、与营业额有关的文件、记录和账簿，有权聘请独立会计师事务所进行审计。如甲方或物业服务公司聘请独立会计师事务所进行审计，甲方或物业服务公司确保其及其聘请的会计师事务所对乙方财务数据严格保密。若经审计，乙方提供的营业额存在瞒报、漏报、少报行为，则：</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乙方须按审计后的营业额进行本合同项下租金支付（如涉及提成租金）等履约工作，并向甲方支付相当于营业额瞒报、漏报、少报部分的</w:t>
      </w:r>
      <w:r>
        <w:rPr>
          <w:rStyle w:val="Hyperlink.0"/>
          <w:rFonts w:ascii="微软雅黑" w:cs="微软雅黑" w:hAnsi="微软雅黑" w:eastAsia="微软雅黑"/>
          <w:sz w:val="18"/>
          <w:szCs w:val="18"/>
          <w:rtl w:val="0"/>
          <w:lang w:val="en-US"/>
        </w:rPr>
        <w:t>20</w:t>
      </w:r>
      <w:r>
        <w:rPr>
          <w:rFonts w:ascii="微软雅黑" w:cs="微软雅黑" w:hAnsi="微软雅黑" w:eastAsia="微软雅黑"/>
          <w:sz w:val="18"/>
          <w:szCs w:val="18"/>
          <w:rtl w:val="0"/>
          <w:lang w:val="zh-TW" w:eastAsia="zh-TW"/>
        </w:rPr>
        <w:t>倍作为违约金；</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如乙方瞒报、漏报、少报营业额达到实际营业额的</w:t>
      </w:r>
      <w:r>
        <w:rPr>
          <w:rStyle w:val="Hyperlink.0"/>
          <w:rFonts w:ascii="微软雅黑" w:cs="微软雅黑" w:hAnsi="微软雅黑" w:eastAsia="微软雅黑"/>
          <w:sz w:val="18"/>
          <w:szCs w:val="18"/>
          <w:rtl w:val="0"/>
          <w:lang w:val="en-US"/>
        </w:rPr>
        <w:t>0.5%</w:t>
      </w:r>
      <w:r>
        <w:rPr>
          <w:rFonts w:ascii="微软雅黑" w:cs="微软雅黑" w:hAnsi="微软雅黑" w:eastAsia="微软雅黑"/>
          <w:sz w:val="18"/>
          <w:szCs w:val="18"/>
          <w:rtl w:val="0"/>
          <w:lang w:val="zh-TW" w:eastAsia="zh-TW"/>
        </w:rPr>
        <w:t>以上（含），甲方有权要求乙方赔偿各项损失（包括但不限于聘请会计师的费用），并有权解除本合同，乙方承担导致合同提前终止的违约责任。</w:t>
      </w:r>
    </w:p>
    <w:p>
      <w:pPr>
        <w:pStyle w:val="列表段落"/>
        <w:ind w:left="709"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转租</w:t>
      </w:r>
    </w:p>
    <w:p>
      <w:pPr>
        <w:pStyle w:val="正文 A"/>
        <w:spacing w:line="32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未经甲方书面同意，乙方不得对该房屋进行任何形式的转租、分租、合作经营或联营，否则视为乙方严重违约，甲方有权提前解除本合同，乙方应承担导致合同提前终止的违约责任。</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转让</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在本合同履行期间，甲方</w:t>
      </w:r>
      <w:r>
        <w:rPr>
          <w:rFonts w:ascii="微软雅黑" w:cs="微软雅黑" w:hAnsi="微软雅黑" w:eastAsia="微软雅黑"/>
          <w:kern w:val="0"/>
          <w:sz w:val="18"/>
          <w:szCs w:val="18"/>
          <w:rtl w:val="0"/>
          <w:lang w:val="zh-TW" w:eastAsia="zh-TW"/>
        </w:rPr>
        <w:t>或产权人</w:t>
      </w:r>
      <w:r>
        <w:rPr>
          <w:rFonts w:ascii="微软雅黑" w:cs="微软雅黑" w:hAnsi="微软雅黑" w:eastAsia="微软雅黑"/>
          <w:sz w:val="18"/>
          <w:szCs w:val="18"/>
          <w:rtl w:val="0"/>
          <w:lang w:val="zh-TW" w:eastAsia="zh-TW"/>
        </w:rPr>
        <w:t>有权将该房屋转让，乙方承诺无条件放弃其作为承租人在租赁期限内对该房屋所享有的优先购买权。乙方该项承诺自本合同签署之日生效，并不得撤销。如甲方将该房屋向第三方转让，并向乙方发出转让的通知，乙方应当按照甲方或该第三方的要求出具确认继续履行本合同并向第三方交纳租金等费用的确认函或与甲方、第三方共同签署相关协议给予确认。无论乙方是否签署确认函或相关协议进行确认，只要甲方向乙方发出转让的通知，本合同下甲方的权利义务即按照甲方通知转让给受让人，乙方应按照甲方通知的受让人的名称、账户向受让人支付租金。乙方拒绝或延迟出具上述确认函或签署相关协议、或未按照甲方通知向受让人支付租金的，不影响甲方与第三方有关该房屋转让行为的效力。</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未经甲方书面同意，乙方不得将本合同项下乙方的全部或部分权利义务转让给第三方，否则视为乙方严重违约，甲方有权提前解除本合同，乙方应承担导致合同提前终止的违约责任。</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房屋交还</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本合同项下之租赁期限届满之日或本合同因任何原因而终止后</w:t>
      </w:r>
      <w:r>
        <w:rPr>
          <w:rStyle w:val="Hyperlink.0"/>
          <w:rFonts w:ascii="微软雅黑" w:cs="微软雅黑" w:hAnsi="微软雅黑" w:eastAsia="微软雅黑"/>
          <w:sz w:val="18"/>
          <w:szCs w:val="18"/>
          <w:rtl w:val="0"/>
          <w:lang w:val="en-US"/>
        </w:rPr>
        <w:t>7</w:t>
      </w:r>
      <w:r>
        <w:rPr>
          <w:rFonts w:ascii="微软雅黑" w:cs="微软雅黑" w:hAnsi="微软雅黑" w:eastAsia="微软雅黑"/>
          <w:sz w:val="18"/>
          <w:szCs w:val="18"/>
          <w:rtl w:val="0"/>
          <w:lang w:val="zh-TW" w:eastAsia="zh-TW"/>
        </w:rPr>
        <w:t>日内，乙方应当将该房屋交还甲方。该等期限为本合同项下该房屋之交还期。</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bookmarkStart w:name="_Ref451948749" w:id="9"/>
      <w:r>
        <w:rPr>
          <w:rFonts w:ascii="微软雅黑" w:cs="微软雅黑" w:hAnsi="微软雅黑" w:eastAsia="微软雅黑"/>
          <w:sz w:val="18"/>
          <w:szCs w:val="18"/>
          <w:rtl w:val="0"/>
          <w:lang w:val="zh-TW" w:eastAsia="zh-TW"/>
        </w:rPr>
        <w:t>在交还期内：乙方应当向甲方及物业服务公司归还所有甲方及物业服务公司向乙方提供的物业管理资料和工程资料的任何原件和复印件，并使该房屋符合房屋交付时的各项标准要求、且保持清洁完好状态；乙方应付清应付租金、物业服务费或其他应付款项（包括但不限于能源费、需向顾客等支付的包括但不限于充值卡、会员卡等涉及的退费等）；乙方应将乙方及转租承租人的工商税务注册地址从该房屋迁出，完成相应工商税务变更登记或注销手续。</w:t>
      </w:r>
      <w:bookmarkEnd w:id="9"/>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因租赁期限届满或因乙方违约导致本合同终止的，则在交还期内，乙方仍应当按届时月租金标准向甲方支付占用费，并应按照届时物业服务费标准向物业服务公司支付物业服务费及承担各项能源费用等。</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若因甲方违约导致本合同终止的，则乙方应当在合同终止后</w:t>
      </w:r>
      <w:r>
        <w:rPr>
          <w:rStyle w:val="Hyperlink.0"/>
          <w:rFonts w:ascii="微软雅黑" w:cs="微软雅黑" w:hAnsi="微软雅黑" w:eastAsia="微软雅黑"/>
          <w:sz w:val="18"/>
          <w:szCs w:val="18"/>
          <w:rtl w:val="0"/>
          <w:lang w:val="en-US"/>
        </w:rPr>
        <w:t>7</w:t>
      </w:r>
      <w:r>
        <w:rPr>
          <w:rFonts w:ascii="微软雅黑" w:cs="微软雅黑" w:hAnsi="微软雅黑" w:eastAsia="微软雅黑"/>
          <w:sz w:val="18"/>
          <w:szCs w:val="18"/>
          <w:rtl w:val="0"/>
          <w:lang w:val="zh-TW" w:eastAsia="zh-TW"/>
        </w:rPr>
        <w:t>日内将符合第</w:t>
      </w:r>
      <w:r>
        <w:rPr>
          <w:rStyle w:val="Hyperlink.0"/>
          <w:rFonts w:ascii="微软雅黑" w:cs="微软雅黑" w:hAnsi="微软雅黑" w:eastAsia="微软雅黑"/>
          <w:sz w:val="18"/>
          <w:szCs w:val="18"/>
          <w:lang w:val="en-US"/>
        </w:rPr>
        <w:fldChar w:fldCharType="begin" w:fldLock="0"/>
      </w:r>
      <w:r>
        <w:rPr>
          <w:rStyle w:val="Hyperlink.0"/>
          <w:rFonts w:ascii="微软雅黑" w:cs="微软雅黑" w:hAnsi="微软雅黑" w:eastAsia="微软雅黑"/>
          <w:sz w:val="18"/>
          <w:szCs w:val="18"/>
          <w:lang w:val="en-US"/>
        </w:rPr>
        <w:instrText xml:space="preserve"> HYPERLINK \l "bookmark2" </w:instrText>
      </w:r>
      <w:r>
        <w:rPr>
          <w:rStyle w:val="Hyperlink.0"/>
          <w:rFonts w:ascii="微软雅黑" w:cs="微软雅黑" w:hAnsi="微软雅黑" w:eastAsia="微软雅黑"/>
          <w:sz w:val="18"/>
          <w:szCs w:val="18"/>
          <w:lang w:val="en-US"/>
        </w:rPr>
        <w:fldChar w:fldCharType="separate" w:fldLock="0"/>
      </w:r>
      <w:r>
        <w:rPr>
          <w:rStyle w:val="Hyperlink.0"/>
          <w:rFonts w:ascii="微软雅黑" w:cs="微软雅黑" w:hAnsi="微软雅黑" w:eastAsia="微软雅黑"/>
          <w:sz w:val="18"/>
          <w:szCs w:val="18"/>
          <w:rtl w:val="0"/>
          <w:lang w:val="en-US"/>
        </w:rPr>
        <w:t>18.2</w:t>
      </w:r>
      <w:r>
        <w:rPr>
          <w:rFonts w:ascii="微软雅黑" w:cs="微软雅黑" w:hAnsi="微软雅黑" w:eastAsia="微软雅黑"/>
          <w:sz w:val="18"/>
          <w:szCs w:val="18"/>
        </w:rPr>
        <w:fldChar w:fldCharType="end" w:fldLock="0"/>
      </w:r>
      <w:r>
        <w:rPr>
          <w:rFonts w:ascii="微软雅黑" w:cs="微软雅黑" w:hAnsi="微软雅黑" w:eastAsia="微软雅黑"/>
          <w:sz w:val="18"/>
          <w:szCs w:val="18"/>
          <w:rtl w:val="0"/>
          <w:lang w:val="zh-TW" w:eastAsia="zh-TW"/>
        </w:rPr>
        <w:t>款约定要求的该房屋交还甲方，同时，在交还期内，乙方无需支付占用费或物业服务费。但此期间发生的能源费用，应当由乙方自行承担。</w:t>
      </w:r>
    </w:p>
    <w:p>
      <w:pPr>
        <w:pStyle w:val="列表段落"/>
        <w:numPr>
          <w:ilvl w:val="1"/>
          <w:numId w:val="4"/>
        </w:numPr>
        <w:bidi w:val="0"/>
        <w:ind w:right="0"/>
        <w:jc w:val="both"/>
        <w:rPr>
          <w:rFonts w:ascii="微软雅黑" w:cs="微软雅黑" w:hAnsi="微软雅黑" w:eastAsia="微软雅黑"/>
          <w:sz w:val="18"/>
          <w:szCs w:val="18"/>
          <w:rtl w:val="0"/>
        </w:rPr>
      </w:pPr>
      <w:bookmarkStart w:name="_Ref451948768" w:id="10"/>
      <w:r>
        <w:rPr>
          <w:rFonts w:ascii="微软雅黑" w:cs="微软雅黑" w:hAnsi="微软雅黑" w:eastAsia="微软雅黑"/>
          <w:sz w:val="18"/>
          <w:szCs w:val="18"/>
          <w:rtl w:val="0"/>
          <w:lang w:val="zh-TW" w:eastAsia="zh-TW"/>
        </w:rPr>
        <w:t>无论任何原因，交还期满后乙方仍未能将符合第</w:t>
      </w:r>
      <w:r>
        <w:rPr>
          <w:rStyle w:val="Hyperlink.0"/>
          <w:rFonts w:ascii="微软雅黑" w:cs="微软雅黑" w:hAnsi="微软雅黑" w:eastAsia="微软雅黑"/>
          <w:sz w:val="18"/>
          <w:szCs w:val="18"/>
          <w:rtl w:val="0"/>
          <w:lang w:val="en-US"/>
        </w:rPr>
        <w:t>18.2</w:t>
      </w:r>
      <w:r>
        <w:rPr>
          <w:rFonts w:ascii="微软雅黑" w:cs="微软雅黑" w:hAnsi="微软雅黑" w:eastAsia="微软雅黑"/>
          <w:sz w:val="18"/>
          <w:szCs w:val="18"/>
          <w:rtl w:val="0"/>
          <w:lang w:val="zh-TW" w:eastAsia="zh-TW"/>
        </w:rPr>
        <w:t>款约定要求的该房屋交还甲方的，则自交还期届满之日的次日起，乙方应当按照合同终止时该房屋月租金标准的</w:t>
      </w:r>
      <w:r>
        <w:rPr>
          <w:rStyle w:val="Hyperlink.0"/>
          <w:rFonts w:ascii="微软雅黑" w:cs="微软雅黑" w:hAnsi="微软雅黑" w:eastAsia="微软雅黑"/>
          <w:sz w:val="18"/>
          <w:szCs w:val="18"/>
          <w:rtl w:val="0"/>
          <w:lang w:val="en-US"/>
        </w:rPr>
        <w:t>200%</w:t>
      </w:r>
      <w:r>
        <w:rPr>
          <w:rFonts w:ascii="微软雅黑" w:cs="微软雅黑" w:hAnsi="微软雅黑" w:eastAsia="微软雅黑"/>
          <w:sz w:val="18"/>
          <w:szCs w:val="18"/>
          <w:rtl w:val="0"/>
          <w:lang w:val="zh-TW" w:eastAsia="zh-TW"/>
        </w:rPr>
        <w:t>向甲方支付占用费，并按照合同终止时该房屋当月物业服务费标准的</w:t>
      </w:r>
      <w:r>
        <w:rPr>
          <w:rStyle w:val="Hyperlink.0"/>
          <w:rFonts w:ascii="微软雅黑" w:cs="微软雅黑" w:hAnsi="微软雅黑" w:eastAsia="微软雅黑"/>
          <w:sz w:val="18"/>
          <w:szCs w:val="18"/>
          <w:rtl w:val="0"/>
          <w:lang w:val="en-US"/>
        </w:rPr>
        <w:t>100%</w:t>
      </w:r>
      <w:r>
        <w:rPr>
          <w:rFonts w:ascii="微软雅黑" w:cs="微软雅黑" w:hAnsi="微软雅黑" w:eastAsia="微软雅黑"/>
          <w:sz w:val="18"/>
          <w:szCs w:val="18"/>
          <w:rtl w:val="0"/>
          <w:lang w:val="zh-TW" w:eastAsia="zh-TW"/>
        </w:rPr>
        <w:t>向物业服务公司支付物业服务费及承担相关的能源费用，直至乙方按照合同要求交还该房屋为止。若因此造成甲方延迟向新租户等相关方交付该房屋而需承担违约金、中介费以及造成甲方其他损失的，均应由乙方负责赔偿。</w:t>
      </w:r>
      <w:bookmarkEnd w:id="10"/>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自交还期届满之日的次日起，甲方或物业服务公司有权采取对该房屋停止水、电等能源供应、控制人员从该房屋进出、阻止乙方继续开业经营等强制措施。此种情形下，乙方所应当承担的租金、物业服务费及相关能源费用并不因此而得到减免。</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无论任何原因，如乙方自交还期届满之日起</w:t>
      </w:r>
      <w:r>
        <w:rPr>
          <w:rStyle w:val="Hyperlink.0"/>
          <w:rFonts w:ascii="微软雅黑" w:cs="微软雅黑" w:hAnsi="微软雅黑" w:eastAsia="微软雅黑"/>
          <w:sz w:val="18"/>
          <w:szCs w:val="18"/>
          <w:rtl w:val="0"/>
          <w:lang w:val="en-US"/>
        </w:rPr>
        <w:t>10</w:t>
      </w:r>
      <w:r>
        <w:rPr>
          <w:rFonts w:ascii="微软雅黑" w:cs="微软雅黑" w:hAnsi="微软雅黑" w:eastAsia="微软雅黑"/>
          <w:sz w:val="18"/>
          <w:szCs w:val="18"/>
          <w:rtl w:val="0"/>
          <w:lang w:val="zh-TW" w:eastAsia="zh-TW"/>
        </w:rPr>
        <w:t>个日后，仍未将该房屋交还给甲方的，甲方或物业服务公司有权直接将乙方在该房屋内的物品及设备设施转移至他处存放，并将该房屋清理收回使用，此期间发生的乙方物品的存放费用以及因此造成的乙方损失由乙方自行承担，甲方不对此承担任何赔偿或补偿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在乙方向甲方交还该房屋的同时，双方应当签署该房屋交还确认书。在双方签署了该确认书之后，或虽未签署该确认书，但乙方已经实际撤离该房屋之后，乙方在该房屋内遗留的任何装饰装修、设施设备、物品等均视为乙方放弃了所有权及一切权利，甲方有权自行予以处置（包括作为垃圾予以处理），且无需赔偿乙方。</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如甲方因对乙方撤离后的该房屋进行清理、整改或对有关设施设备进行维修、更换等使之符合第</w:t>
      </w:r>
      <w:r>
        <w:rPr>
          <w:rStyle w:val="Hyperlink.0"/>
          <w:rFonts w:ascii="微软雅黑" w:cs="微软雅黑" w:hAnsi="微软雅黑" w:eastAsia="微软雅黑"/>
          <w:sz w:val="18"/>
          <w:szCs w:val="18"/>
          <w:lang w:val="en-US"/>
        </w:rPr>
        <w:fldChar w:fldCharType="begin" w:fldLock="0"/>
      </w:r>
      <w:r>
        <w:rPr>
          <w:rStyle w:val="Hyperlink.0"/>
          <w:rFonts w:ascii="微软雅黑" w:cs="微软雅黑" w:hAnsi="微软雅黑" w:eastAsia="微软雅黑"/>
          <w:sz w:val="18"/>
          <w:szCs w:val="18"/>
          <w:lang w:val="en-US"/>
        </w:rPr>
        <w:instrText xml:space="preserve"> HYPERLINK \l "bookmark3" </w:instrText>
      </w:r>
      <w:r>
        <w:rPr>
          <w:rStyle w:val="Hyperlink.0"/>
          <w:rFonts w:ascii="微软雅黑" w:cs="微软雅黑" w:hAnsi="微软雅黑" w:eastAsia="微软雅黑"/>
          <w:sz w:val="18"/>
          <w:szCs w:val="18"/>
          <w:lang w:val="en-US"/>
        </w:rPr>
        <w:fldChar w:fldCharType="separate" w:fldLock="0"/>
      </w:r>
      <w:r>
        <w:rPr>
          <w:rStyle w:val="Hyperlink.0"/>
          <w:rFonts w:ascii="微软雅黑" w:cs="微软雅黑" w:hAnsi="微软雅黑" w:eastAsia="微软雅黑"/>
          <w:sz w:val="18"/>
          <w:szCs w:val="18"/>
          <w:rtl w:val="0"/>
          <w:lang w:val="en-US"/>
        </w:rPr>
        <w:t>18.2</w:t>
      </w:r>
      <w:r>
        <w:rPr>
          <w:rFonts w:ascii="微软雅黑" w:cs="微软雅黑" w:hAnsi="微软雅黑" w:eastAsia="微软雅黑"/>
          <w:sz w:val="18"/>
          <w:szCs w:val="18"/>
        </w:rPr>
        <w:fldChar w:fldCharType="end" w:fldLock="0"/>
      </w:r>
      <w:r>
        <w:rPr>
          <w:rFonts w:ascii="微软雅黑" w:cs="微软雅黑" w:hAnsi="微软雅黑" w:eastAsia="微软雅黑"/>
          <w:sz w:val="18"/>
          <w:szCs w:val="18"/>
          <w:rtl w:val="0"/>
          <w:lang w:val="zh-TW" w:eastAsia="zh-TW"/>
        </w:rPr>
        <w:t>款约定要求的，则因此而发生的费用支出均应当由乙方承担，并且在上述清理期间，乙方应当按照第</w:t>
      </w:r>
      <w:r>
        <w:rPr>
          <w:rStyle w:val="Hyperlink.0"/>
          <w:rFonts w:ascii="微软雅黑" w:cs="微软雅黑" w:hAnsi="微软雅黑" w:eastAsia="微软雅黑"/>
          <w:sz w:val="18"/>
          <w:szCs w:val="18"/>
          <w:lang w:val="en-US"/>
        </w:rPr>
        <w:fldChar w:fldCharType="begin" w:fldLock="0"/>
      </w:r>
      <w:r>
        <w:rPr>
          <w:rStyle w:val="Hyperlink.0"/>
          <w:rFonts w:ascii="微软雅黑" w:cs="微软雅黑" w:hAnsi="微软雅黑" w:eastAsia="微软雅黑"/>
          <w:sz w:val="18"/>
          <w:szCs w:val="18"/>
          <w:lang w:val="en-US"/>
        </w:rPr>
        <w:instrText xml:space="preserve"> HYPERLINK \l "bookmark4" </w:instrText>
      </w:r>
      <w:r>
        <w:rPr>
          <w:rStyle w:val="Hyperlink.0"/>
          <w:rFonts w:ascii="微软雅黑" w:cs="微软雅黑" w:hAnsi="微软雅黑" w:eastAsia="微软雅黑"/>
          <w:sz w:val="18"/>
          <w:szCs w:val="18"/>
          <w:lang w:val="en-US"/>
        </w:rPr>
        <w:fldChar w:fldCharType="separate" w:fldLock="0"/>
      </w:r>
      <w:r>
        <w:rPr>
          <w:rStyle w:val="Hyperlink.0"/>
          <w:rFonts w:ascii="微软雅黑" w:cs="微软雅黑" w:hAnsi="微软雅黑" w:eastAsia="微软雅黑"/>
          <w:sz w:val="18"/>
          <w:szCs w:val="18"/>
          <w:rtl w:val="0"/>
          <w:lang w:val="en-US"/>
        </w:rPr>
        <w:t>18.5</w:t>
      </w:r>
      <w:r>
        <w:rPr>
          <w:rFonts w:ascii="微软雅黑" w:cs="微软雅黑" w:hAnsi="微软雅黑" w:eastAsia="微软雅黑"/>
          <w:sz w:val="18"/>
          <w:szCs w:val="18"/>
        </w:rPr>
        <w:fldChar w:fldCharType="end" w:fldLock="0"/>
      </w:r>
      <w:r>
        <w:rPr>
          <w:rFonts w:ascii="微软雅黑" w:cs="微软雅黑" w:hAnsi="微软雅黑" w:eastAsia="微软雅黑"/>
          <w:sz w:val="18"/>
          <w:szCs w:val="18"/>
          <w:rtl w:val="0"/>
          <w:lang w:val="zh-TW" w:eastAsia="zh-TW"/>
        </w:rPr>
        <w:t>款所述标准支付该房屋占有使用费，以弥补甲方在此期间的租金损失。</w:t>
      </w:r>
    </w:p>
    <w:p>
      <w:pPr>
        <w:pStyle w:val="正文 A"/>
        <w:spacing w:line="320" w:lineRule="exact"/>
        <w:ind w:firstLine="36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乙方的保证和责任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自乙方实际接收该房屋后，未经甲方、物业服务公司书面同意，乙方不得擅自改变或损坏该房屋的房屋结构、外墙部分、门头以及甲方提供的任何设施设备（包括专用设施设备和共用设施设备，如楼道、通道、大门、走廊、设备用房等）的设计用途，亦不得采用封堵或阻挡等任何方式妨碍其实现设计用途。对于设置或通过该房屋的设施设备，乙方应当给予充分的注意和保护。乙方保证在经营范围内正常合理的使用该房屋及其设施设备，不得放置任何超过该房屋设计荷载的物品；不得采取任何可能导致甲方的保险赔偿额减少、取消或保险费用增加的行为；不得采取任何可能导致不合理的缩短该房屋建筑物及设施设备使用期限的行为。</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不得以甲方或物业服务公司名义从事经营活动。乙方在该房屋内从事经营活动时，应当遵守中国包括环境保护、卫生、防疫、文化、治安、消防管理在内的各项法律规定，自行负责该房屋内物品的安全保卫工作，并承担因此而产生的一切费用支出和责任。乙方自行负责该房屋的经营，并承担相应风险及相关责任，乙方应妥善处理在该房屋及乙方经营过程中发生的与第三方之间的任何人身、财产及其他侵权纠纷，不得影响商业广场的正常整体经营。否则因此导致需向第三方支付赔偿款、违约金、罚款、退款退卡等均由乙方自行承担，与甲方及物业服务公司无关。如因此造成商业广场正常经营受影响（包括但不限于商业信誉受损、甲方或物业服务公司因此涉及案件纠纷等情况）时，由乙方负责赔偿甲方及物业服务公司全部损失。</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保证不从事任何可能阻碍、影响相邻区域内甲方或物业服务公司或其他业主、承租人合法权利的行为或其他不合理的干涉、扰乱甲方或物业服务公司或其他业主、承租人正常经营的行为。如乙方的经营产生特殊气味或者噪音干扰，乙方应当采取有效的措施加以防止。若乙方经营过程中产生的特殊气味（包括油烟）或者噪音干扰严重妨碍周边商户和公共环境，经环保部门测定确属乙方责任后，甲方有权单方解除本合同，甲方、物业服务公司不承担任何赔偿或补偿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对于因乙方原因导致的水、烟、燃气等相关物质外泄或因乙方原因导致火灾、爆炸等危害公共安全的事件发生或乙方有不良经营行为的，则乙方应当对甲方及第三方因此而蒙受的损失给予赔偿，包括人身损害和财产损害。本款内所述乙方的责任也适用于乙方的工作人员、乙方的顾客、乙方的访客或其他与乙方相关的人员，并由乙方承担连带赔偿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因第三方原因导致乙方的货物或其他财产发生损害或导致乙方蒙受损失的，由乙方自行向第三方索赔，甲方、物业服务公司不承担任何赔偿或补偿责任。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乙方通过转租、合作、对外承包经营等任何方式允许第三方在该房屋内经营的，则因该等第三方之行为而导致甲方、物业服务公司任何损失的，乙方均应当承担连带赔偿责任。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乙方保证接受和服从甲方或物业服务公司的统一经营管理，包括但不限于</w:t>
      </w:r>
      <w:r>
        <w:rPr>
          <w:rStyle w:val="Hyperlink.0"/>
          <w:rFonts w:ascii="微软雅黑" w:cs="微软雅黑" w:hAnsi="微软雅黑" w:eastAsia="微软雅黑"/>
          <w:sz w:val="18"/>
          <w:szCs w:val="18"/>
          <w:rtl w:val="0"/>
          <w:lang w:val="en-US"/>
        </w:rPr>
        <w:t>:</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乙方应当遵守甲方或物业服务公司制定的商业广场的整体营业时间表</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不得擅自提前或延迟开、闭店。甲方或物业服务公司有权按情况需要经提前通知乙方后修改营业时间，乙方必须遵守，不得异议。</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乙方应当办齐经营相关的各类证照（复印件提交甲方备案），遵守物业服务公司制订的商业广场统一经营管理规章制度（包</w:t>
      </w:r>
      <w:r>
        <w:rPr>
          <w:rFonts w:ascii="微软雅黑" w:cs="微软雅黑" w:hAnsi="微软雅黑" w:eastAsia="微软雅黑"/>
          <w:color w:val="000000"/>
          <w:sz w:val="18"/>
          <w:szCs w:val="18"/>
          <w:u w:color="000000"/>
          <w:rtl w:val="0"/>
          <w:lang w:val="zh-TW" w:eastAsia="zh-TW"/>
        </w:rPr>
        <w:t>括</w:t>
      </w:r>
      <w:r>
        <w:rPr>
          <w:rFonts w:ascii="微软雅黑" w:cs="微软雅黑" w:hAnsi="微软雅黑" w:eastAsia="微软雅黑"/>
          <w:sz w:val="18"/>
          <w:szCs w:val="18"/>
          <w:rtl w:val="0"/>
          <w:lang w:val="zh-TW" w:eastAsia="zh-TW"/>
        </w:rPr>
        <w:t>《商户手册》等），并保证其经营行为不损害其他商户及甲方、物业服务公司的利益。如乙方因服务态度或商品质量问题被社会新闻媒体曝光或在社交媒体上大范围传播，甲方有权要求乙方停业整顿，情节严重的，甲方有权单方解除本合同，由乙方承担导致合同终止的违约责任，甲方、物业服务公司有权要求乙方赔偿由此造成的一切经济损失。</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未经甲方、物业服务公司许可或依据本合同相关约定，乙方不得擅自停止经营或超范围经营。</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派驻具备一定专长、技能的服务人员常驻于乙方店铺内销售商品和提供服务，并需经甲方、物业服务公司考核，但甲方、物业服务公司不因考核而承担任何责任。乙方派驻人员除须遵守乙方劳动纪律和规章制度外，乙方保证其同时遵守甲方、物业服务公司的各项规章制度。如有违规行为，乙方同意除接受甲方、物业服务公司的相应处罚（甲方、物业服务公司有权根据《租户手册》条款开具整改单和罚款，若乙方或乙方的派驻人员在收到奖惩单后三日内未缴纳罚款的，甲方、物业服务公司有权从乙方缴纳的保证金中予以扣除，乙方应在该等款项扣除后五日内将保证金补足）外，乙方人员的重大违规行为经甲方、物业服务公司书面通知后，乙方应立即撤换该等人员，若因此影响甲方、物业服务公司信誉、权益的，乙方应承担全部赔偿责任。</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甲方或物业服务公司有权根据乙方提供的营业额并结合实际经营状况对乙方进行分析和评估。若乙方在商业广场同类经营业态规划区域、同品类商品或服务销售坪效（指每平方米计租面积所产生的销售收入）在评估该月列倒数三名，则甲方或物业服务公司有权书面通知乙方进行经营调整，如下一月乙方仍列倒数三名，则甲方有权提前解除本合同，由乙方承担导致合同终止的违约责任。</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乙方如提供餐饮服务，应将相应的餐厨废弃物（如有）交付政府授权许可的单位进行处理，因乙方违反相关规定产生的所有法律责任均由乙方责任。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乙方确认，甲方、物业服务公司接受乙方的租金、物业服务费或其它费用，不视作甲方、物业服务公司放弃其向乙方追究因乙方违反本合同项下乙方须遵守及履行的任何规定而须承担的责任的权利</w:t>
      </w:r>
      <w:r>
        <w:rPr>
          <w:rFonts w:ascii="微软雅黑" w:cs="微软雅黑" w:hAnsi="微软雅黑" w:eastAsia="微软雅黑"/>
          <w:sz w:val="18"/>
          <w:szCs w:val="18"/>
          <w:rtl w:val="0"/>
          <w:lang w:val="zh-TW" w:eastAsia="zh-TW"/>
        </w:rPr>
        <w:t>。</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乙方明确该房屋编号及其所在楼栋号系甲方或物业服务公司自主编排，将不因该等编号与公安等部门确定编号存在差异而向甲方或物业服务公司提出任何权利主张。</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乙方保证该房屋入口及周边通道不得堆放杂物或其他影响商业广场形象的物品。如经甲方或物业服务公司允许占用部分通道设置待客区，乙方应严格执行甲方或物业服务公司确定的待客区范围，不得超线占用通道，并保证为待客区配备状态良好的座椅，及时更换破损陈旧座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有义务确保所提供的产品及服务质量符合合同约定、行业以及地方与国家相关标准及规定，不存在任何安全（如食品安全）隐患、品质与权利瑕疵等情形。乙方应遵循诚信经营的商业经营准则，经营过程中不得出现虚假宣传、价格欺诈、强迫消费、以次充好、以假乱真、服务态度恶劣等任何不诚信行为。如因乙方违反前述约定，则甲方有权解除本合同，由乙方承担导致合同提前终止的违约责任。乙方在经营过程中绝不允许涉黄、涉赌、涉毒，不得从事非法传销、出售违禁品等违法犯罪活动或违法经营活动或其他违反社会公序良俗或可能影响甲方、物业服务公司或商业广场声誉的任何活动。</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乙方商品或服务价格不得高于其在甲方商业广场所在城市其他商业广场相同商品或服务的价格。</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乙方与运营商或其他组织签署任何含无线网络服务内容的内容之前，需取得甲方书面许可。乙方无线网络服务的覆盖范围仅限于该房屋内，且乙方选择的频段不得与甲方已选择或预留的频段相冲突。</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租赁期限内，商业广场商户的调整、变化、停业等情况均不影响本合同的正常履行，不属于甲方违约，甲方也无需承担责任，乙方不得以此为由要求减免租金、变更或终止本合同。</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基于商业广场整体运营调整需要，甲方及物业服务公司有权要求乙方进行房屋位置调整、停业或终止本合同履行等配合工作，乙方不得拒绝；如因此造成乙方损失，甲方及物业服务企业可给予相应补偿。</w:t>
      </w:r>
    </w:p>
    <w:p>
      <w:pPr>
        <w:pStyle w:val="正文 A"/>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甲方的保证和责任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甲方保证确认拥有该房屋所有权</w:t>
      </w:r>
      <w:r>
        <w:rPr>
          <w:rFonts w:ascii="微软雅黑" w:cs="微软雅黑" w:hAnsi="微软雅黑" w:eastAsia="微软雅黑"/>
          <w:kern w:val="0"/>
          <w:sz w:val="18"/>
          <w:szCs w:val="18"/>
          <w:rtl w:val="0"/>
          <w:lang w:val="zh-TW" w:eastAsia="zh-TW"/>
        </w:rPr>
        <w:t>或出租权</w:t>
      </w:r>
      <w:r>
        <w:rPr>
          <w:rFonts w:ascii="微软雅黑" w:cs="微软雅黑" w:hAnsi="微软雅黑" w:eastAsia="微软雅黑"/>
          <w:sz w:val="18"/>
          <w:szCs w:val="18"/>
          <w:rtl w:val="0"/>
          <w:lang w:val="zh-TW" w:eastAsia="zh-TW"/>
        </w:rPr>
        <w:t>及相应土地使用权，保证有权按本合同条款将房屋出租给乙方使用。甲方应向乙方提供为申请办理商业经营证照所必要的文件。</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甲方、物业服务公司应对乙方办理经营、设计、装修所需的或可能发生的环保、通讯、消防、卫生及其国家规定的申请报批手续给予必要的协助。</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甲方将在本合同期限内提供配电设备、电源、中央空调、消防设备等公共基本设施。</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对该房屋内由甲方提供及应由甲方承担维修义务的设施、设备出现故障，甲方或物业服务公司应在接到乙方维修通知三日内进行维修，若该房屋的损坏或故障直接影响到乙方的营运，甲方或物业服务公司须在接到乙方维修通知一日内进行维修。甲方或物业服务公司对该房屋及设施的定期维修保养应事先通知乙方，并尽可能在双方认为合适的时间安排进行，以确保乙方的正常经营不受影响或干扰。</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甲方已告知乙方，签署本合同时该房屋已设定抵押。如因抵押、债押、债权及其他第三方权利而导致乙方无法在租赁期限内合法使用该房屋正常经营的、且经乙方书面催告后甲方在</w:t>
      </w:r>
      <w:r>
        <w:rPr>
          <w:rStyle w:val="Hyperlink.0"/>
          <w:rFonts w:ascii="微软雅黑" w:cs="微软雅黑" w:hAnsi="微软雅黑" w:eastAsia="微软雅黑"/>
          <w:sz w:val="18"/>
          <w:szCs w:val="18"/>
          <w:rtl w:val="0"/>
          <w:lang w:val="en-US"/>
        </w:rPr>
        <w:t>120</w:t>
      </w:r>
      <w:r>
        <w:rPr>
          <w:rFonts w:ascii="微软雅黑" w:cs="微软雅黑" w:hAnsi="微软雅黑" w:eastAsia="微软雅黑"/>
          <w:sz w:val="18"/>
          <w:szCs w:val="18"/>
          <w:rtl w:val="0"/>
          <w:lang w:val="zh-TW" w:eastAsia="zh-TW"/>
        </w:rPr>
        <w:t>日内仍未改正的，则乙方有权终止本合同。</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违约责任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w:t>
      </w:r>
      <w:r>
        <w:rPr>
          <w:rFonts w:ascii="微软雅黑" w:cs="微软雅黑" w:hAnsi="微软雅黑" w:eastAsia="微软雅黑"/>
          <w:color w:val="000000"/>
          <w:sz w:val="18"/>
          <w:szCs w:val="18"/>
          <w:u w:color="000000"/>
          <w:rtl w:val="0"/>
          <w:lang w:val="zh-TW" w:eastAsia="zh-TW"/>
        </w:rPr>
        <w:t>同签署后，如乙方未能在本合同约定的期限内向甲方、物业服务公司足额支付履约保证金、物业服务费保证金、质量保证金以及首期租金、首期物业服务费，则自乙方逾期支付第</w:t>
      </w:r>
      <w:r>
        <w:rPr>
          <w:rFonts w:ascii="微软雅黑" w:cs="微软雅黑" w:hAnsi="微软雅黑" w:eastAsia="微软雅黑"/>
          <w:color w:val="000000"/>
          <w:sz w:val="18"/>
          <w:szCs w:val="18"/>
          <w:u w:color="000000"/>
          <w:rtl w:val="0"/>
          <w:lang w:val="en-US"/>
        </w:rPr>
        <w:t>5</w:t>
      </w:r>
      <w:r>
        <w:rPr>
          <w:rFonts w:ascii="微软雅黑" w:cs="微软雅黑" w:hAnsi="微软雅黑" w:eastAsia="微软雅黑"/>
          <w:color w:val="000000"/>
          <w:sz w:val="18"/>
          <w:szCs w:val="18"/>
          <w:u w:color="000000"/>
          <w:rtl w:val="0"/>
          <w:lang w:val="zh-TW" w:eastAsia="zh-TW"/>
        </w:rPr>
        <w:t>日起，甲方即有权以书面通知方式解除本合同，乙方应当向甲方支付相当于相应保证金和首期租金、首期物业服务费应付金额的违约金。</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本合同签订后，如乙方因违约原因未按甲方指定时间进入该房屋开始装饰装修的，则每延迟进场施工一日，乙方应当向甲方支付相当于起始月租金标准</w:t>
      </w:r>
      <w:r>
        <w:rPr>
          <w:rFonts w:ascii="微软雅黑" w:cs="微软雅黑" w:hAnsi="微软雅黑" w:eastAsia="微软雅黑"/>
          <w:color w:val="000000"/>
          <w:sz w:val="18"/>
          <w:szCs w:val="18"/>
          <w:u w:color="000000"/>
          <w:rtl w:val="0"/>
          <w:lang w:val="zh-TW" w:eastAsia="zh-TW"/>
        </w:rPr>
        <w:t>100%</w:t>
      </w:r>
      <w:r>
        <w:rPr>
          <w:rFonts w:ascii="微软雅黑" w:cs="微软雅黑" w:hAnsi="微软雅黑" w:eastAsia="微软雅黑"/>
          <w:color w:val="000000"/>
          <w:sz w:val="18"/>
          <w:szCs w:val="18"/>
          <w:u w:color="000000"/>
          <w:rtl w:val="0"/>
          <w:lang w:val="zh-TW" w:eastAsia="zh-TW"/>
        </w:rPr>
        <w:t>的逾期进场施工违约金；如延迟超过</w:t>
      </w:r>
      <w:r>
        <w:rPr>
          <w:rFonts w:ascii="微软雅黑" w:cs="微软雅黑" w:hAnsi="微软雅黑" w:eastAsia="微软雅黑"/>
          <w:color w:val="000000"/>
          <w:sz w:val="18"/>
          <w:szCs w:val="18"/>
          <w:u w:color="000000"/>
          <w:rtl w:val="0"/>
          <w:lang w:val="zh-TW" w:eastAsia="zh-TW"/>
        </w:rPr>
        <w:t>30</w:t>
      </w:r>
      <w:r>
        <w:rPr>
          <w:rFonts w:ascii="微软雅黑" w:cs="微软雅黑" w:hAnsi="微软雅黑" w:eastAsia="微软雅黑"/>
          <w:color w:val="000000"/>
          <w:sz w:val="18"/>
          <w:szCs w:val="18"/>
          <w:u w:color="000000"/>
          <w:rtl w:val="0"/>
          <w:lang w:val="zh-TW" w:eastAsia="zh-TW"/>
        </w:rPr>
        <w:t>日的，甲方有权单方解除本合同，乙方除应支付逾期进场施工违约金外，还应承担导致合同终止的违约责任；如甲方不选择解除本合同，则除逾期进场施工违约金外，乙方应自装修期满后按照本合同约定支付租金，无论届时乙方是否开业。</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因乙方原因导致该房屋未能在开业日开业，甲方有权选择继续履行本合同或解除本合同，如甲方选择继续履行本合同，则乙方除应按本合同约定支付租金等费用外，每天还应向甲方支付相当于届时日租金标准</w:t>
      </w:r>
      <w:r>
        <w:rPr>
          <w:rFonts w:ascii="微软雅黑" w:cs="微软雅黑" w:hAnsi="微软雅黑" w:eastAsia="微软雅黑"/>
          <w:color w:val="000000"/>
          <w:sz w:val="18"/>
          <w:szCs w:val="18"/>
          <w:u w:color="000000"/>
          <w:rtl w:val="0"/>
          <w:lang w:val="en-US"/>
        </w:rPr>
        <w:t>100%</w:t>
      </w:r>
      <w:r>
        <w:rPr>
          <w:rFonts w:ascii="微软雅黑" w:cs="微软雅黑" w:hAnsi="微软雅黑" w:eastAsia="微软雅黑"/>
          <w:color w:val="000000"/>
          <w:sz w:val="18"/>
          <w:szCs w:val="18"/>
          <w:u w:color="000000"/>
          <w:rtl w:val="0"/>
          <w:lang w:val="zh-TW" w:eastAsia="zh-TW"/>
        </w:rPr>
        <w:t>的逾期开业违约金，直至该房屋正式开业经营之日为止；如甲方选择解除本合同的，则乙方承担导致合同终止的违约责任。</w:t>
      </w:r>
    </w:p>
    <w:p>
      <w:pPr>
        <w:pStyle w:val="列表段落"/>
        <w:ind w:left="567" w:firstLine="0"/>
        <w:rPr>
          <w:rFonts w:ascii="微软雅黑" w:cs="微软雅黑" w:hAnsi="微软雅黑" w:eastAsia="微软雅黑"/>
          <w:color w:val="000000"/>
          <w:sz w:val="18"/>
          <w:szCs w:val="18"/>
          <w:u w:color="000000"/>
          <w:lang w:val="zh-TW" w:eastAsia="zh-TW"/>
        </w:rPr>
      </w:pPr>
      <w:r>
        <w:rPr>
          <w:rFonts w:ascii="微软雅黑" w:cs="微软雅黑" w:hAnsi="微软雅黑" w:eastAsia="微软雅黑"/>
          <w:color w:val="000000"/>
          <w:sz w:val="18"/>
          <w:szCs w:val="18"/>
          <w:u w:color="000000"/>
          <w:rtl w:val="0"/>
          <w:lang w:val="zh-TW" w:eastAsia="zh-TW"/>
        </w:rPr>
        <w:t>如该房屋在商业广场整体开业日及之后的开业面积比例不足</w:t>
      </w:r>
      <w:r>
        <w:rPr>
          <w:rFonts w:ascii="微软雅黑" w:cs="微软雅黑" w:hAnsi="微软雅黑" w:eastAsia="微软雅黑"/>
          <w:color w:val="000000"/>
          <w:sz w:val="18"/>
          <w:szCs w:val="18"/>
          <w:u w:color="000000"/>
          <w:rtl w:val="0"/>
          <w:lang w:val="zh-TW" w:eastAsia="zh-TW"/>
        </w:rPr>
        <w:t>80%</w:t>
      </w:r>
      <w:r>
        <w:rPr>
          <w:rFonts w:ascii="微软雅黑" w:cs="微软雅黑" w:hAnsi="微软雅黑" w:eastAsia="微软雅黑"/>
          <w:color w:val="000000"/>
          <w:sz w:val="18"/>
          <w:szCs w:val="18"/>
          <w:u w:color="000000"/>
          <w:rtl w:val="0"/>
          <w:lang w:val="zh-TW" w:eastAsia="zh-TW"/>
        </w:rPr>
        <w:t>（含）的，视为乙方违约。乙方应在该房屋开业面积比例达到</w:t>
      </w:r>
      <w:r>
        <w:rPr>
          <w:rFonts w:ascii="微软雅黑" w:cs="微软雅黑" w:hAnsi="微软雅黑" w:eastAsia="微软雅黑"/>
          <w:color w:val="000000"/>
          <w:sz w:val="18"/>
          <w:szCs w:val="18"/>
          <w:u w:color="000000"/>
          <w:rtl w:val="0"/>
          <w:lang w:val="zh-TW" w:eastAsia="zh-TW"/>
        </w:rPr>
        <w:t>80%</w:t>
      </w:r>
      <w:r>
        <w:rPr>
          <w:rFonts w:ascii="微软雅黑" w:cs="微软雅黑" w:hAnsi="微软雅黑" w:eastAsia="微软雅黑"/>
          <w:color w:val="000000"/>
          <w:sz w:val="18"/>
          <w:szCs w:val="18"/>
          <w:u w:color="000000"/>
          <w:rtl w:val="0"/>
          <w:lang w:val="zh-TW" w:eastAsia="zh-TW"/>
        </w:rPr>
        <w:t>之前按第一个租约年租金标准的</w:t>
      </w:r>
      <w:r>
        <w:rPr>
          <w:rFonts w:ascii="微软雅黑" w:cs="微软雅黑" w:hAnsi="微软雅黑" w:eastAsia="微软雅黑"/>
          <w:color w:val="000000"/>
          <w:sz w:val="18"/>
          <w:szCs w:val="18"/>
          <w:u w:color="000000"/>
          <w:rtl w:val="0"/>
          <w:lang w:val="zh-TW" w:eastAsia="zh-TW"/>
        </w:rPr>
        <w:t>200%</w:t>
      </w:r>
      <w:r>
        <w:rPr>
          <w:rFonts w:ascii="微软雅黑" w:cs="微软雅黑" w:hAnsi="微软雅黑" w:eastAsia="微软雅黑"/>
          <w:color w:val="000000"/>
          <w:sz w:val="18"/>
          <w:szCs w:val="18"/>
          <w:u w:color="000000"/>
          <w:rtl w:val="0"/>
          <w:lang w:val="zh-TW" w:eastAsia="zh-TW"/>
        </w:rPr>
        <w:t>支付租金；如开业日后</w:t>
      </w:r>
      <w:r>
        <w:rPr>
          <w:rFonts w:ascii="微软雅黑" w:cs="微软雅黑" w:hAnsi="微软雅黑" w:eastAsia="微软雅黑"/>
          <w:color w:val="000000"/>
          <w:sz w:val="18"/>
          <w:szCs w:val="18"/>
          <w:u w:color="000000"/>
          <w:rtl w:val="0"/>
          <w:lang w:val="zh-TW" w:eastAsia="zh-TW"/>
        </w:rPr>
        <w:t>30</w:t>
      </w:r>
      <w:r>
        <w:rPr>
          <w:rFonts w:ascii="微软雅黑" w:cs="微软雅黑" w:hAnsi="微软雅黑" w:eastAsia="微软雅黑"/>
          <w:color w:val="000000"/>
          <w:sz w:val="18"/>
          <w:szCs w:val="18"/>
          <w:u w:color="000000"/>
          <w:rtl w:val="0"/>
          <w:lang w:val="zh-TW" w:eastAsia="zh-TW"/>
        </w:rPr>
        <w:t>日届满，该房屋开业面积比例仍未达到</w:t>
      </w:r>
      <w:r>
        <w:rPr>
          <w:rFonts w:ascii="微软雅黑" w:cs="微软雅黑" w:hAnsi="微软雅黑" w:eastAsia="微软雅黑"/>
          <w:color w:val="000000"/>
          <w:sz w:val="18"/>
          <w:szCs w:val="18"/>
          <w:u w:color="000000"/>
          <w:rtl w:val="0"/>
          <w:lang w:val="zh-TW" w:eastAsia="zh-TW"/>
        </w:rPr>
        <w:t>80%</w:t>
      </w:r>
      <w:r>
        <w:rPr>
          <w:rFonts w:ascii="微软雅黑" w:cs="微软雅黑" w:hAnsi="微软雅黑" w:eastAsia="微软雅黑"/>
          <w:color w:val="000000"/>
          <w:sz w:val="18"/>
          <w:szCs w:val="18"/>
          <w:u w:color="000000"/>
          <w:rtl w:val="0"/>
          <w:lang w:val="zh-TW" w:eastAsia="zh-TW"/>
        </w:rPr>
        <w:t>，则甲方有权解除本合同，由乙方承担导致合同终止的违约责任。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乙方延迟交纳本合同项下租金、保证金或物业服务费或能源费用或其他应付费用的，则每延迟一日，乙方应当向甲方或物业服务公司支付相当于欠费金额</w:t>
      </w:r>
      <w:r>
        <w:rPr>
          <w:rStyle w:val="Hyperlink.0"/>
          <w:rFonts w:ascii="微软雅黑" w:cs="微软雅黑" w:hAnsi="微软雅黑" w:eastAsia="微软雅黑"/>
          <w:sz w:val="18"/>
          <w:szCs w:val="18"/>
          <w:rtl w:val="0"/>
          <w:lang w:val="en-US"/>
        </w:rPr>
        <w:t>1</w:t>
      </w:r>
      <w:r>
        <w:rPr>
          <w:rFonts w:ascii="微软雅黑" w:cs="微软雅黑" w:hAnsi="微软雅黑" w:eastAsia="微软雅黑"/>
          <w:color w:val="000000"/>
          <w:sz w:val="18"/>
          <w:szCs w:val="18"/>
          <w:u w:color="000000"/>
          <w:rtl w:val="0"/>
          <w:lang w:val="en-US"/>
        </w:rPr>
        <w:t>‰</w:t>
      </w:r>
      <w:r>
        <w:rPr>
          <w:rFonts w:ascii="微软雅黑" w:cs="微软雅黑" w:hAnsi="微软雅黑" w:eastAsia="微软雅黑"/>
          <w:color w:val="000000"/>
          <w:sz w:val="18"/>
          <w:szCs w:val="18"/>
          <w:u w:color="000000"/>
          <w:rtl w:val="0"/>
          <w:lang w:val="zh-TW" w:eastAsia="zh-TW"/>
        </w:rPr>
        <w:t>的延</w:t>
      </w:r>
      <w:r>
        <w:rPr>
          <w:rFonts w:ascii="微软雅黑" w:cs="微软雅黑" w:hAnsi="微软雅黑" w:eastAsia="微软雅黑"/>
          <w:sz w:val="18"/>
          <w:szCs w:val="18"/>
          <w:rtl w:val="0"/>
          <w:lang w:val="zh-TW" w:eastAsia="zh-TW"/>
        </w:rPr>
        <w:t>迟履行违约金。</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乙方延迟交纳本合同项下租金、保证金或物业服务费或能源费用或其他应付费用超过</w:t>
      </w:r>
      <w:r>
        <w:rPr>
          <w:rFonts w:ascii="微软雅黑" w:cs="微软雅黑" w:hAnsi="微软雅黑" w:eastAsia="微软雅黑"/>
          <w:sz w:val="18"/>
          <w:szCs w:val="18"/>
          <w:rtl w:val="0"/>
          <w:lang w:val="en-US"/>
        </w:rPr>
        <w:t>15</w:t>
      </w:r>
      <w:r>
        <w:rPr>
          <w:rFonts w:ascii="微软雅黑" w:cs="微软雅黑" w:hAnsi="微软雅黑" w:eastAsia="微软雅黑"/>
          <w:sz w:val="18"/>
          <w:szCs w:val="18"/>
          <w:rtl w:val="0"/>
          <w:lang w:val="zh-TW" w:eastAsia="zh-TW"/>
        </w:rPr>
        <w:t>日，经过甲方、物业服务公司书面催告，乙方仍不交纳的，甲方或物业服务公司可以对该房屋暂停部分或全部能源供应或物业管理服务，直至乙方履行相关付款义务为止。甲方或物业服务公司无需因此而向乙方或第三方承担任何责任。甲方或物业服务公司因此受到第三方索赔的，甲方或物业服务公司有权向乙方追偿损失。双方确认，在乙方欠付租金、物业服务费等费用期间，未经甲方批准，乙方不得将放置于该房屋内的货物、财物转移出该房屋。</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乙方延迟交纳本合同项下租金、保证金或物业服务费或能源费用或其他应付费用超过</w:t>
      </w:r>
      <w:r>
        <w:rPr>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日（含本数）的，甲方有权单方解除本合同，并由乙方承担导致合同终止的违约责任。双方特别确认，在租赁期限内，若乙方延迟交纳租金或物业服务费或能源费用或其他应付费用等累计超过</w:t>
      </w: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次（含本数），则甲方也有权单方解除本合同，并由乙方承担导致合同终止的违约责任。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除本合同另有约定外，乙方违反本合同有关约定或违反其在本合同项下所作之任何其他承诺、保证、确认的，甲方有权书面通知其限期改正；经甲方书面通知，乙方仍不改正的，则自甲方发出第二次书面通知之日起，乙方每日应当向甲方支付相当于届时月租金标准的</w:t>
      </w:r>
      <w:r>
        <w:rPr>
          <w:rStyle w:val="Hyperlink.0"/>
          <w:rFonts w:ascii="微软雅黑" w:cs="微软雅黑" w:hAnsi="微软雅黑" w:eastAsia="微软雅黑"/>
          <w:sz w:val="18"/>
          <w:szCs w:val="18"/>
          <w:rtl w:val="0"/>
          <w:lang w:val="en-US"/>
        </w:rPr>
        <w:t>10</w:t>
      </w:r>
      <w:r>
        <w:rPr>
          <w:rFonts w:ascii="微软雅黑" w:cs="微软雅黑" w:hAnsi="微软雅黑" w:eastAsia="微软雅黑"/>
          <w:sz w:val="18"/>
          <w:szCs w:val="18"/>
          <w:rtl w:val="0"/>
          <w:lang w:val="zh-TW" w:eastAsia="zh-TW"/>
        </w:rPr>
        <w:t>％的延迟履行违约金，直至乙方改正为止。在此种情况下，如乙方延迟纠正超过</w:t>
      </w:r>
      <w:r>
        <w:rPr>
          <w:rStyle w:val="Hyperlink.0"/>
          <w:rFonts w:ascii="微软雅黑" w:cs="微软雅黑" w:hAnsi="微软雅黑" w:eastAsia="微软雅黑"/>
          <w:sz w:val="18"/>
          <w:szCs w:val="18"/>
          <w:rtl w:val="0"/>
          <w:lang w:val="en-US"/>
        </w:rPr>
        <w:t>15</w:t>
      </w:r>
      <w:r>
        <w:rPr>
          <w:rFonts w:ascii="微软雅黑" w:cs="微软雅黑" w:hAnsi="微软雅黑" w:eastAsia="微软雅黑"/>
          <w:sz w:val="18"/>
          <w:szCs w:val="18"/>
          <w:rtl w:val="0"/>
          <w:lang w:val="zh-TW" w:eastAsia="zh-TW"/>
        </w:rPr>
        <w:t>日，则甲方有权单方解除本合同。</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因甲方违约原因导致乙方无法继续享有该房屋的使用权的，则甲方应当在乙方发出书面通知后</w:t>
      </w:r>
      <w:r>
        <w:rPr>
          <w:rStyle w:val="Hyperlink.0"/>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日内作出相应改正的积极有效举措，直至完全改正；若经甲方改正，仍无法使乙方继续享有该房屋使用权，在该期间内，乙方无须交纳租金、物业服务费。</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双方确认，本合同因乙方违约而提前终止的，则甲方有权没收本合同项下之履约保证金。本合同因甲方违约而提前终止的，甲方应当无息双倍返还本合同项下的履约保证金。如违约方支付的违约金不足以补偿守约方实际损失的（直接经济损失），则违约方应予以补足。</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在甲乙双方协商达成书面一致后，乙方经提前九十天书面通知甲方，可提前解除本合同，除履约保证金不予返还外，无须承担本合同项下其他违约责任。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除非本合同中有特别明确的约定，乙方不得以任何理由拒绝或拖延交纳或主张抵扣本合同项下的租金、物业服务费或水、电、燃气、热力等能源费用或其他应当由乙方承担的费用。如双方在本合同履行中出现争议，则应当按照本合同项下争议解决办法予以处理。在按照争议解决办法处理期间，乙方仍应当继续履行本合同项下各项交费义务。</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双方确认，乙方妥善履行本合同是甲方给予乙方</w:t>
      </w:r>
      <w:r>
        <w:rPr>
          <w:rStyle w:val="Hyperlink.0"/>
          <w:rFonts w:ascii="微软雅黑" w:cs="微软雅黑" w:hAnsi="微软雅黑" w:eastAsia="微软雅黑"/>
          <w:sz w:val="18"/>
          <w:szCs w:val="18"/>
          <w:lang w:val="en-US"/>
        </w:rPr>
        <w:fldChar w:fldCharType="begin" w:fldLock="0"/>
      </w:r>
      <w:r>
        <w:rPr>
          <w:rStyle w:val="Hyperlink.0"/>
          <w:rFonts w:ascii="微软雅黑" w:cs="微软雅黑" w:hAnsi="微软雅黑" w:eastAsia="微软雅黑"/>
          <w:sz w:val="18"/>
          <w:szCs w:val="18"/>
          <w:lang w:val="en-US"/>
        </w:rPr>
        <w:instrText xml:space="preserve"> HYPERLINK \l "bookmark5" </w:instrText>
      </w:r>
      <w:r>
        <w:rPr>
          <w:rStyle w:val="Hyperlink.0"/>
          <w:rFonts w:ascii="微软雅黑" w:cs="微软雅黑" w:hAnsi="微软雅黑" w:eastAsia="微软雅黑"/>
          <w:sz w:val="18"/>
          <w:szCs w:val="18"/>
          <w:lang w:val="en-US"/>
        </w:rPr>
        <w:fldChar w:fldCharType="separate" w:fldLock="0"/>
      </w:r>
      <w:r>
        <w:rPr>
          <w:rStyle w:val="Hyperlink.0"/>
          <w:rFonts w:ascii="微软雅黑" w:cs="微软雅黑" w:hAnsi="微软雅黑" w:eastAsia="微软雅黑"/>
          <w:sz w:val="18"/>
          <w:szCs w:val="18"/>
          <w:rtl w:val="0"/>
          <w:lang w:val="en-US"/>
        </w:rPr>
        <w:t>8.2</w:t>
      </w:r>
      <w:r>
        <w:rPr>
          <w:rFonts w:ascii="微软雅黑" w:cs="微软雅黑" w:hAnsi="微软雅黑" w:eastAsia="微软雅黑"/>
          <w:sz w:val="18"/>
          <w:szCs w:val="18"/>
        </w:rPr>
        <w:fldChar w:fldCharType="end" w:fldLock="0"/>
      </w:r>
      <w:r>
        <w:rPr>
          <w:rFonts w:ascii="微软雅黑" w:cs="微软雅黑" w:hAnsi="微软雅黑" w:eastAsia="微软雅黑"/>
          <w:sz w:val="18"/>
          <w:szCs w:val="18"/>
          <w:rtl w:val="0"/>
          <w:lang w:val="zh-TW" w:eastAsia="zh-TW"/>
        </w:rPr>
        <w:t>条项下减免租金优惠政策的前提。如乙方原因导致本合同提前终止（包括乙方违约导致甲方解除本合同的情形），则乙方应在本合同终止后</w:t>
      </w:r>
      <w:r>
        <w:rPr>
          <w:rStyle w:val="Hyperlink.0"/>
          <w:rFonts w:ascii="微软雅黑" w:cs="微软雅黑" w:hAnsi="微软雅黑" w:eastAsia="微软雅黑"/>
          <w:sz w:val="18"/>
          <w:szCs w:val="18"/>
          <w:rtl w:val="0"/>
          <w:lang w:val="en-US"/>
        </w:rPr>
        <w:t>7</w:t>
      </w:r>
      <w:r>
        <w:rPr>
          <w:rFonts w:ascii="微软雅黑" w:cs="微软雅黑" w:hAnsi="微软雅黑" w:eastAsia="微软雅黑"/>
          <w:sz w:val="18"/>
          <w:szCs w:val="18"/>
          <w:rtl w:val="0"/>
          <w:lang w:val="zh-TW" w:eastAsia="zh-TW"/>
        </w:rPr>
        <w:t>日内补交减免的全部租金。</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如果因乙方未按约定时间和方式支付应付租金、物业服务费及其他款项时，甲方及物业服务公司有权根据《中华人民共和国民事诉讼法》向</w:t>
      </w:r>
      <w:r>
        <w:rPr>
          <w:rFonts w:ascii="微软雅黑" w:cs="微软雅黑" w:hAnsi="微软雅黑" w:eastAsia="微软雅黑"/>
          <w:sz w:val="18"/>
          <w:szCs w:val="18"/>
          <w:rtl w:val="0"/>
          <w:lang w:val="zh-TW" w:eastAsia="zh-TW"/>
        </w:rPr>
        <w:t>该房屋所在地有管辖权的人民法院</w:t>
      </w:r>
      <w:r>
        <w:rPr>
          <w:rFonts w:ascii="微软雅黑" w:cs="微软雅黑" w:hAnsi="微软雅黑" w:eastAsia="微软雅黑"/>
          <w:color w:val="000000"/>
          <w:sz w:val="18"/>
          <w:szCs w:val="18"/>
          <w:u w:color="000000"/>
          <w:rtl w:val="0"/>
          <w:lang w:val="zh-TW" w:eastAsia="zh-TW"/>
        </w:rPr>
        <w:t>申请支付令，因此产生相关的所有费用均由乙方承担。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本合同项下计算违约金标准的</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月租金</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日租金</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基数按届时租金标准相应计算，如届时租金标准无法计算，则</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月租金</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日租金</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基数标准按第一个租约年租金标准相应计算，如届时第一个租约年租金标准无法计算，则统一按每日租金人民币</w:t>
      </w:r>
      <w:r>
        <w:rPr>
          <w:rStyle w:val="Hyperlink.0"/>
          <w:rFonts w:ascii="微软雅黑" w:cs="微软雅黑" w:hAnsi="微软雅黑" w:eastAsia="微软雅黑"/>
          <w:sz w:val="18"/>
          <w:szCs w:val="18"/>
          <w:rtl w:val="0"/>
          <w:lang w:val="en-US"/>
        </w:rPr>
        <w:t>2000</w:t>
      </w:r>
      <w:r>
        <w:rPr>
          <w:rFonts w:ascii="微软雅黑" w:cs="微软雅黑" w:hAnsi="微软雅黑" w:eastAsia="微软雅黑"/>
          <w:sz w:val="18"/>
          <w:szCs w:val="18"/>
          <w:rtl w:val="0"/>
          <w:lang w:val="zh-TW" w:eastAsia="zh-TW"/>
        </w:rPr>
        <w:t>元的标准相应计算。</w:t>
      </w:r>
    </w:p>
    <w:p>
      <w:pPr>
        <w:pStyle w:val="正文 A"/>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不可抗力</w:t>
      </w:r>
    </w:p>
    <w:p>
      <w:pPr>
        <w:pStyle w:val="正文 A"/>
        <w:spacing w:line="320" w:lineRule="exact"/>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该房屋因不可抗力遭到严重损坏，导致乙方无法继续经营的，甲乙双方应当就是否继续履行本合同进行商议。如在不可抗力事件发生后</w:t>
      </w:r>
      <w:r>
        <w:rPr>
          <w:rFonts w:ascii="微软雅黑" w:cs="微软雅黑" w:hAnsi="微软雅黑" w:eastAsia="微软雅黑"/>
          <w:sz w:val="18"/>
          <w:szCs w:val="18"/>
          <w:rtl w:val="0"/>
          <w:lang w:val="en-US"/>
        </w:rPr>
        <w:t>90</w:t>
      </w:r>
      <w:r>
        <w:rPr>
          <w:rFonts w:ascii="微软雅黑" w:cs="微软雅黑" w:hAnsi="微软雅黑" w:eastAsia="微软雅黑"/>
          <w:sz w:val="18"/>
          <w:szCs w:val="18"/>
          <w:rtl w:val="0"/>
          <w:lang w:val="zh-TW" w:eastAsia="zh-TW"/>
        </w:rPr>
        <w:t>日内，乙方既无法继续经营，双方也无法达成一致意见的，则任何一方均有权终止本合同。本合同因此而终止的，双方互不承担违约责任。</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禁止商业贿赂</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声明没有任何受乙方雇佣之员工同时出任甲方或甲方任何附属、联营或关联公司之代理人、雇员或供应商。双方确认这种声明是甲方签订此份合同的条件之一，任何误导和隐瞒将会构成甲方解除本合同的理由。</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乙双方均应严格遵守《中华人民共和国反不正当竞争法》、《关于禁止商业贿赂行为的暂行规定》、《中华人民共和国刑法》、《关于办理商业贿赂刑事案件适用法律若干问题的意见》等关于禁止商业贿赂行为的规定，坚决拒绝商业贿赂、行贿及其他不正当之商业行为。</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双方确认商业贿赂是指乙方或其工作人员为促成交易或从甲方取得比他人更多的商业利益或更特殊的商业待遇而给予甲方人员不正当利益的行为，包括但不限于提供：</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促销费、宣传费、赞助费、科研费、劳务费、咨询费、佣金或报销各种费用、含有金额的会员卡、代币卡（劵）、旅游、考察、房屋装修等。</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借款、融资担保、商品赊销、回扣、购物折扣、置业、礼品（如纪念品、节日礼品等）、馈赠、娱乐、招待等。</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及物业服务公司就甲方人员接受乙方提供的上述不正当利益行为不承担还款或担保等任何法律责任，乙方也不得以此为由主张减免或抵扣租金、物业服务费、履约保证金等任何应付费用或拒绝履行其他合同义务。若甲方人员要求乙方或其工作人员给予其上述任何形式的不正当利益，乙方应向甲方相关监察部门（监察部门为甲方所属集团审计中心；举报电话为</w:t>
      </w:r>
      <w:r>
        <w:rPr>
          <w:rStyle w:val="Hyperlink.0"/>
          <w:rFonts w:ascii="微软雅黑" w:cs="微软雅黑" w:hAnsi="微软雅黑" w:eastAsia="微软雅黑"/>
          <w:sz w:val="18"/>
          <w:szCs w:val="18"/>
          <w:rtl w:val="0"/>
          <w:lang w:val="en-US"/>
        </w:rPr>
        <w:t>010-85853844</w:t>
      </w:r>
      <w:r>
        <w:rPr>
          <w:rFonts w:ascii="微软雅黑" w:cs="微软雅黑" w:hAnsi="微软雅黑" w:eastAsia="微软雅黑"/>
          <w:sz w:val="18"/>
          <w:szCs w:val="18"/>
          <w:rtl w:val="0"/>
          <w:lang w:val="zh-TW" w:eastAsia="zh-TW"/>
        </w:rPr>
        <w:t>；举报邮箱为</w:t>
      </w:r>
      <w:r>
        <w:rPr>
          <w:rStyle w:val="Hyperlink.0"/>
          <w:rFonts w:ascii="微软雅黑" w:cs="微软雅黑" w:hAnsi="微软雅黑" w:eastAsia="微软雅黑"/>
          <w:sz w:val="18"/>
          <w:szCs w:val="18"/>
          <w:rtl w:val="0"/>
          <w:lang w:val="en-US"/>
        </w:rPr>
        <w:t>sjzx@wanda.cn</w:t>
      </w:r>
      <w:r>
        <w:rPr>
          <w:rFonts w:ascii="微软雅黑" w:cs="微软雅黑" w:hAnsi="微软雅黑" w:eastAsia="微软雅黑"/>
          <w:sz w:val="18"/>
          <w:szCs w:val="18"/>
          <w:rtl w:val="0"/>
          <w:lang w:val="zh-TW" w:eastAsia="zh-TW"/>
        </w:rPr>
        <w:t>）提供相关证据，甲方查实后将及时公正处理，并为乙方严格保密。若发现乙方或其工作人员违反本条规定，甲方有权解除合同，乙方除需按甲方查明的行贿金额的两倍向甲方支付违约金外，还需按本合同其他约定承担导致合同终止的违约责任。同时甲方可依法对乙方采取必要措施（包括暂停支付所有应付账款，或通过司法途径向乙方追偿由此造成甲方的一切经济及商誉损失），并将乙方列入甲方及甲方所属集团的黑名单，永不合作。</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通知</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甲方和乙方按以下列明的地址发送通知：</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甲方地址：【</w:t>
      </w:r>
      <w:r>
        <w:rPr>
          <w:rFonts w:ascii="微软雅黑" w:cs="微软雅黑" w:hAnsi="微软雅黑" w:eastAsia="微软雅黑"/>
          <w:sz w:val="18"/>
          <w:szCs w:val="18"/>
          <w:u w:val="single"/>
          <w:rtl w:val="0"/>
          <w:lang w:val="en-US"/>
        </w:rPr>
        <w:t>/</w:t>
      </w:r>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收件人：【</w:t>
      </w:r>
      <w:bookmarkStart w:name="shuqian62" w:id="11"/>
      <w:r>
        <w:rPr>
          <w:rFonts w:ascii="微软雅黑" w:cs="微软雅黑" w:hAnsi="微软雅黑" w:eastAsia="微软雅黑"/>
          <w:sz w:val="18"/>
          <w:szCs w:val="18"/>
          <w:u w:val="single"/>
          <w:rtl w:val="0"/>
          <w:lang w:val="en-US"/>
        </w:rPr>
        <w:t xml:space="preserve"> / </w:t>
      </w:r>
      <w:bookmarkEnd w:id="11"/>
      <w:r>
        <w:rPr>
          <w:rFonts w:ascii="微软雅黑" w:cs="微软雅黑" w:hAnsi="微软雅黑" w:eastAsia="微软雅黑"/>
          <w:sz w:val="18"/>
          <w:szCs w:val="18"/>
          <w:rtl w:val="0"/>
          <w:lang w:val="zh-TW" w:eastAsia="zh-TW"/>
        </w:rPr>
        <w:t>】</w:t>
      </w:r>
    </w:p>
    <w:p>
      <w:pPr>
        <w:pStyle w:val="正文 A"/>
        <w:widowControl w:val="1"/>
        <w:tabs>
          <w:tab w:val="left" w:pos="2970"/>
        </w:tabs>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邮政编码：【</w:t>
      </w:r>
      <w:bookmarkStart w:name="shuqian63" w:id="12"/>
      <w:r>
        <w:rPr>
          <w:rFonts w:ascii="微软雅黑" w:cs="微软雅黑" w:hAnsi="微软雅黑" w:eastAsia="微软雅黑"/>
          <w:sz w:val="18"/>
          <w:szCs w:val="18"/>
          <w:u w:val="single"/>
          <w:rtl w:val="0"/>
          <w:lang w:val="en-US"/>
        </w:rPr>
        <w:t xml:space="preserve"> / </w:t>
      </w:r>
      <w:bookmarkEnd w:id="12"/>
      <w:r>
        <w:rPr>
          <w:rFonts w:ascii="微软雅黑" w:cs="微软雅黑" w:hAnsi="微软雅黑" w:eastAsia="微软雅黑"/>
          <w:sz w:val="18"/>
          <w:szCs w:val="18"/>
          <w:rtl w:val="0"/>
          <w:lang w:val="zh-TW" w:eastAsia="zh-TW"/>
        </w:rPr>
        <w:t>】</w:t>
      </w:r>
    </w:p>
    <w:p>
      <w:pPr>
        <w:pStyle w:val="正文 A"/>
        <w:widowControl w:val="1"/>
        <w:tabs>
          <w:tab w:val="left" w:pos="2970"/>
        </w:tabs>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联系电话：【</w:t>
      </w:r>
      <w:bookmarkStart w:name="shuqian64" w:id="13"/>
      <w:r>
        <w:rPr>
          <w:rFonts w:ascii="微软雅黑" w:cs="微软雅黑" w:hAnsi="微软雅黑" w:eastAsia="微软雅黑"/>
          <w:sz w:val="18"/>
          <w:szCs w:val="18"/>
          <w:u w:val="single"/>
          <w:rtl w:val="0"/>
          <w:lang w:val="en-US"/>
        </w:rPr>
        <w:t xml:space="preserve"> / </w:t>
      </w:r>
      <w:bookmarkEnd w:id="13"/>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传真：【</w:t>
      </w:r>
      <w:bookmarkStart w:name="shuqian65" w:id="14"/>
      <w:r>
        <w:rPr>
          <w:rFonts w:ascii="微软雅黑" w:cs="微软雅黑" w:hAnsi="微软雅黑" w:eastAsia="微软雅黑"/>
          <w:sz w:val="18"/>
          <w:szCs w:val="18"/>
          <w:u w:val="single"/>
          <w:rtl w:val="0"/>
          <w:lang w:val="en-US"/>
        </w:rPr>
        <w:t xml:space="preserve"> / </w:t>
      </w:r>
      <w:bookmarkEnd w:id="14"/>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p>
    <w:p>
      <w:pPr>
        <w:pStyle w:val="正文 A"/>
        <w:widowControl w:val="1"/>
        <w:spacing w:line="320" w:lineRule="exact"/>
        <w:ind w:firstLine="117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乙方地址：【</w:t>
      </w:r>
      <w:r>
        <w:rPr>
          <w:rFonts w:ascii="微软雅黑" w:cs="微软雅黑" w:hAnsi="微软雅黑" w:eastAsia="微软雅黑"/>
          <w:sz w:val="18"/>
          <w:szCs w:val="18"/>
          <w:u w:val="single"/>
          <w:rtl w:val="0"/>
          <w:lang w:val="zh-TW" w:eastAsia="zh-TW"/>
        </w:rPr>
        <w:t>{{invoiceAddressPhone}}</w:t>
      </w:r>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收件人：【</w:t>
      </w:r>
      <w:bookmarkStart w:name="shuqian67" w:id="15"/>
      <w:r>
        <w:rPr>
          <w:rFonts w:ascii="微软雅黑" w:cs="微软雅黑" w:hAnsi="微软雅黑" w:eastAsia="微软雅黑"/>
          <w:sz w:val="18"/>
          <w:szCs w:val="18"/>
          <w:u w:val="single"/>
          <w:rtl w:val="0"/>
          <w:lang w:val="en-US"/>
        </w:rPr>
        <w:t xml:space="preserve"> / </w:t>
      </w:r>
      <w:bookmarkEnd w:id="15"/>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邮政编码：【</w:t>
      </w:r>
      <w:bookmarkStart w:name="shuqian68" w:id="16"/>
      <w:r>
        <w:rPr>
          <w:rFonts w:ascii="微软雅黑" w:cs="微软雅黑" w:hAnsi="微软雅黑" w:eastAsia="微软雅黑"/>
          <w:sz w:val="18"/>
          <w:szCs w:val="18"/>
          <w:u w:val="single"/>
          <w:rtl w:val="0"/>
          <w:lang w:val="en-US"/>
        </w:rPr>
        <w:t xml:space="preserve">  / </w:t>
      </w:r>
      <w:bookmarkEnd w:id="16"/>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联系电话：【</w:t>
      </w:r>
      <w:bookmarkStart w:name="shuqian69" w:id="17"/>
      <w:r>
        <w:rPr>
          <w:rFonts w:ascii="微软雅黑" w:cs="微软雅黑" w:hAnsi="微软雅黑" w:eastAsia="微软雅黑"/>
          <w:sz w:val="18"/>
          <w:szCs w:val="18"/>
          <w:u w:val="single"/>
          <w:rtl w:val="0"/>
          <w:lang w:val="en-US"/>
        </w:rPr>
        <w:t xml:space="preserve"> / </w:t>
      </w:r>
      <w:bookmarkEnd w:id="17"/>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传真：【</w:t>
      </w:r>
      <w:bookmarkStart w:name="shuqian70" w:id="18"/>
      <w:r>
        <w:rPr>
          <w:rFonts w:ascii="微软雅黑" w:cs="微软雅黑" w:hAnsi="微软雅黑" w:eastAsia="微软雅黑"/>
          <w:sz w:val="18"/>
          <w:szCs w:val="18"/>
          <w:u w:val="single"/>
          <w:rtl w:val="0"/>
          <w:lang w:val="en-US"/>
        </w:rPr>
        <w:t xml:space="preserve"> / </w:t>
      </w:r>
      <w:bookmarkEnd w:id="18"/>
      <w:r>
        <w:rPr>
          <w:rFonts w:ascii="微软雅黑" w:cs="微软雅黑" w:hAnsi="微软雅黑" w:eastAsia="微软雅黑"/>
          <w:sz w:val="18"/>
          <w:szCs w:val="18"/>
          <w:rtl w:val="0"/>
          <w:lang w:val="zh-TW" w:eastAsia="zh-TW"/>
        </w:rPr>
        <w:t>】</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一方若指定其他地址或地址变更，须及时以书面形式通知另一方。怠于通知的一方应当承担对其不利的法律后果。</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通知可以专人手递方式、特快专递方式及挂号信方式。以专人手递方式发出的，发至指定地址之日视为收悉日，以对方的签收文据为发送凭证。以特快专递方式发出的，以通知交予特快专递公司后第</w:t>
      </w:r>
      <w:r>
        <w:rPr>
          <w:rStyle w:val="Hyperlink.0"/>
          <w:rFonts w:ascii="微软雅黑" w:cs="微软雅黑" w:hAnsi="微软雅黑" w:eastAsia="微软雅黑"/>
          <w:sz w:val="18"/>
          <w:szCs w:val="18"/>
          <w:rtl w:val="0"/>
          <w:lang w:val="en-US"/>
        </w:rPr>
        <w:t>7</w:t>
      </w:r>
      <w:r>
        <w:rPr>
          <w:rFonts w:ascii="微软雅黑" w:cs="微软雅黑" w:hAnsi="微软雅黑" w:eastAsia="微软雅黑"/>
          <w:sz w:val="18"/>
          <w:szCs w:val="18"/>
          <w:rtl w:val="0"/>
          <w:lang w:val="zh-TW" w:eastAsia="zh-TW"/>
        </w:rPr>
        <w:t>日为收悉日，以交寄记录作为发送凭证。以挂号信方式发出的，以寄信回执作为发送凭证。通知送达对方之日依据发送凭证记载时间确定。</w:t>
      </w:r>
    </w:p>
    <w:p>
      <w:pPr>
        <w:pStyle w:val="列表段落"/>
        <w:ind w:left="567"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乙方确认，租赁期限内，该房屋是乙方的有效通知地址。甲方或物业服务公司有权选择将本合同项下的通知张贴于该房屋的门窗或墙面上，该等通知一经张贴即视为已经向乙方送达通知，乙方于通知张贴当日知悉通知内容。</w:t>
      </w:r>
    </w:p>
    <w:p>
      <w:pPr>
        <w:pStyle w:val="正文 A"/>
        <w:tabs>
          <w:tab w:val="left" w:pos="1140"/>
          <w:tab w:val="left" w:pos="1680"/>
        </w:tabs>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争议解决</w:t>
      </w:r>
    </w:p>
    <w:p>
      <w:pPr>
        <w:pStyle w:val="正文 A"/>
        <w:spacing w:line="32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双方在本合同项下产生争议，应当首先友好协商解决。协商不成，任何一方均有权向该房屋所在地有管辖权的人民法院起诉。</w:t>
      </w:r>
    </w:p>
    <w:p>
      <w:pPr>
        <w:pStyle w:val="正文 A"/>
        <w:tabs>
          <w:tab w:val="left" w:pos="1140"/>
          <w:tab w:val="left" w:pos="1680"/>
        </w:tabs>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其他</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本合同各条款的名称仅供参考，双方的权利、义务和责任均以合同内容为准。在对合同内容进行解释时，对条款的名称不应予以考虑。</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本合同的谈判和签署是双方经过反复协商而一致确定的。如果合同中的条款存在含义模糊的情形，对该等条款的解释应当按照公平合理的原则进行，而不得按照不利于起草者的原则或角度进行解释。</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双方确认，甲方审批或审查乙方的各种报告、文件、方案、资料、申请等无论如何不会在任何方面增加甲方的义务或责任，同时，也不会在任何方面减轻或免除乙方的义务或责任。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没有或延迟行使本合同项下的权利或补救措施，不构成对这种权利或补救措施的放弃，也不构成对任何其他权利的放弃。行使本合同项下的任何权利的任何一项或其一部分不得限制进一步行使这种权利，或行使任何其他权利或采取任何其他补救措施。</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本合同规定的各种权利及补救措施之间及其与法律规定的和任何其他双方约定的权利或补救措施相互之间是兼容的，而不是互相排斥的。</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签署后，如政府部门要求对合同格式和内容作出适当调整方予备案的，双方应积极配合，另行签署政府部门要求的格式合同（基本内容应按照本合同约定确定），以完成合同备案手续。但双方特别确认，上述备案合同仅作为办理报备手续之用，甲乙双方的权利义务责任均应当以本合同为准。办理上述租赁备案手续所需费用，甲乙双方各负担一半。</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双方特别确认，无论甲方是否取得该房屋的房产证或租赁许可证或办理完毕本合同的登记备案手续，乙方在本合同项下租金等交费义务均不受影响。</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双方基于本合同形成租赁合同关系，不产生任何代理、联营或合伙等其他合作关系，乙方不得以引人误解的方式或名义进行虚假经营宣传，甲方对乙方实际经营状况不承担任何责任。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本合同某一条款或部分条款无效不影响其他条款的效力。</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本合同的订立、效力、解释、履行和争议的解决等均适用中华人民共和国（为本合同目的，不含港、澳、台地区）法律。</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任何一方对本合同内容及本合同谈判和履行过程中所知悉的对方的商业秘密负有保密责任，除依法应向有关国家机关（包括法律或有关国家机关授权的单位）和依法聘请的中介机构提供以及依法必须对公众披露外，未经对方书面同意不得向任何与本合同无法律上的利害关系的第三人透露本合同内容和所知悉的对方的任何商业秘密，否则应赔偿对方的经济损失。</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本合同自甲乙双方盖章（乙方为自然人时，应以签字方式确认）之日起生效。</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本合同附件构成合同的一部分，与本合同具有同等法律效力。</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本合同一式六份，甲、乙双方各执三份，具有同等法律效力。</w:t>
      </w:r>
    </w:p>
    <w:p>
      <w:pPr>
        <w:pStyle w:val="列表段落"/>
        <w:ind w:left="567" w:firstLine="0"/>
      </w:pPr>
      <w:r>
        <w:rPr>
          <w:rFonts w:ascii="微软雅黑" w:cs="微软雅黑" w:hAnsi="微软雅黑" w:eastAsia="微软雅黑"/>
          <w:sz w:val="18"/>
          <w:szCs w:val="18"/>
        </w:rPr>
        <w:br w:type="page"/>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乙方相关信息如下：</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纳税人识别号：【</w:t>
      </w:r>
      <w:r>
        <w:rPr>
          <w:rFonts w:ascii="微软雅黑" w:cs="微软雅黑" w:hAnsi="微软雅黑" w:eastAsia="微软雅黑"/>
          <w:sz w:val="18"/>
          <w:szCs w:val="18"/>
          <w:u w:val="single"/>
          <w:rtl w:val="0"/>
          <w:lang w:val="en-US"/>
        </w:rPr>
        <w:t>/</w:t>
      </w:r>
      <w:r>
        <w:rPr>
          <w:rFonts w:ascii="微软雅黑" w:cs="微软雅黑" w:hAnsi="微软雅黑" w:eastAsia="微软雅黑"/>
          <w:sz w:val="18"/>
          <w:szCs w:val="18"/>
          <w:rtl w:val="0"/>
          <w:lang w:val="zh-TW" w:eastAsia="zh-TW"/>
        </w:rPr>
        <w:t>】</w:t>
      </w:r>
    </w:p>
    <w:p>
      <w:pPr>
        <w:pStyle w:val="列表段落"/>
        <w:ind w:left="567"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纳税人性质：【</w:t>
      </w:r>
      <w:r>
        <w:rPr>
          <w:rFonts w:ascii="微软雅黑" w:cs="微软雅黑" w:hAnsi="微软雅黑" w:eastAsia="微软雅黑"/>
          <w:sz w:val="18"/>
          <w:szCs w:val="18"/>
          <w:u w:val="single"/>
          <w:rtl w:val="0"/>
          <w:lang w:val="zh-TW" w:eastAsia="zh-TW"/>
        </w:rPr>
        <w:t>{{corpPapersType}}</w:t>
      </w:r>
      <w:r>
        <w:rPr>
          <w:rFonts w:ascii="微软雅黑" w:cs="微软雅黑" w:hAnsi="微软雅黑" w:eastAsia="微软雅黑"/>
          <w:sz w:val="18"/>
          <w:szCs w:val="18"/>
          <w:rtl w:val="0"/>
          <w:lang w:val="zh-TW" w:eastAsia="zh-TW"/>
        </w:rPr>
        <w:t>】</w:t>
      </w:r>
    </w:p>
    <w:p>
      <w:pPr>
        <w:pStyle w:val="列表段落"/>
        <w:ind w:left="567"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纳税人开户行：【</w:t>
      </w:r>
      <w:r>
        <w:rPr>
          <w:rFonts w:ascii="微软雅黑" w:cs="微软雅黑" w:hAnsi="微软雅黑" w:eastAsia="微软雅黑"/>
          <w:sz w:val="18"/>
          <w:szCs w:val="18"/>
          <w:u w:val="single"/>
          <w:rtl w:val="0"/>
          <w:lang w:val="zh-TW" w:eastAsia="zh-TW"/>
        </w:rPr>
        <w:t>{{bankName}}</w:t>
      </w:r>
      <w:r>
        <w:rPr>
          <w:rFonts w:ascii="微软雅黑" w:cs="微软雅黑" w:hAnsi="微软雅黑" w:eastAsia="微软雅黑"/>
          <w:sz w:val="18"/>
          <w:szCs w:val="18"/>
          <w:rtl w:val="0"/>
          <w:lang w:val="zh-TW" w:eastAsia="zh-TW"/>
        </w:rPr>
        <w:t>】</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纳税人开户行账号：【</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bank</w:t>
      </w:r>
      <w:r>
        <w:rPr>
          <w:rFonts w:ascii="微软雅黑" w:cs="微软雅黑" w:hAnsi="微软雅黑" w:eastAsia="微软雅黑"/>
          <w:sz w:val="18"/>
          <w:szCs w:val="18"/>
          <w:u w:val="single"/>
          <w:rtl w:val="0"/>
          <w:lang w:val="zh-TW" w:eastAsia="zh-TW"/>
        </w:rPr>
        <w:t>Account}}</w:t>
      </w:r>
      <w:r>
        <w:rPr>
          <w:rFonts w:ascii="微软雅黑" w:cs="微软雅黑" w:hAnsi="微软雅黑" w:eastAsia="微软雅黑"/>
          <w:sz w:val="18"/>
          <w:szCs w:val="18"/>
          <w:rtl w:val="0"/>
          <w:lang w:val="zh-TW" w:eastAsia="zh-TW"/>
        </w:rPr>
        <w:t>】</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纳税人电话：【</w:t>
      </w:r>
      <w:bookmarkStart w:name="shuqian71" w:id="19"/>
      <w:r>
        <w:rPr>
          <w:rFonts w:ascii="微软雅黑" w:cs="微软雅黑" w:hAnsi="微软雅黑" w:eastAsia="微软雅黑"/>
          <w:sz w:val="18"/>
          <w:szCs w:val="18"/>
          <w:u w:val="single"/>
          <w:rtl w:val="0"/>
          <w:lang w:val="en-US"/>
        </w:rPr>
        <w:t xml:space="preserve"> / </w:t>
      </w:r>
      <w:bookmarkEnd w:id="19"/>
      <w:r>
        <w:rPr>
          <w:rFonts w:ascii="微软雅黑" w:cs="微软雅黑" w:hAnsi="微软雅黑" w:eastAsia="微软雅黑"/>
          <w:sz w:val="18"/>
          <w:szCs w:val="18"/>
          <w:rtl w:val="0"/>
          <w:lang w:val="zh-TW" w:eastAsia="zh-TW"/>
        </w:rPr>
        <w:t>】</w:t>
      </w:r>
    </w:p>
    <w:p>
      <w:pPr>
        <w:pStyle w:val="正文 A"/>
        <w:spacing w:line="320" w:lineRule="exact"/>
        <w:ind w:firstLine="36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纳税人地址：【</w:t>
      </w:r>
      <w:r>
        <w:rPr>
          <w:rFonts w:ascii="微软雅黑" w:cs="微软雅黑" w:hAnsi="微软雅黑" w:eastAsia="微软雅黑"/>
          <w:sz w:val="18"/>
          <w:szCs w:val="18"/>
          <w:u w:val="single"/>
          <w:rtl w:val="0"/>
          <w:lang w:val="zh-TW" w:eastAsia="zh-TW"/>
        </w:rPr>
        <w:t>{{invoiceAddressPhone}}</w:t>
      </w:r>
      <w:r>
        <w:rPr>
          <w:rFonts w:ascii="微软雅黑" w:cs="微软雅黑" w:hAnsi="微软雅黑" w:eastAsia="微软雅黑"/>
          <w:sz w:val="18"/>
          <w:szCs w:val="18"/>
          <w:rtl w:val="0"/>
          <w:lang w:val="zh-TW" w:eastAsia="zh-TW"/>
        </w:rPr>
        <w:t>】</w:t>
      </w:r>
    </w:p>
    <w:p>
      <w:pPr>
        <w:pStyle w:val="正文 A"/>
        <w:spacing w:line="320" w:lineRule="exact"/>
        <w:rPr>
          <w:rFonts w:ascii="微软雅黑" w:cs="微软雅黑" w:hAnsi="微软雅黑" w:eastAsia="微软雅黑"/>
          <w:sz w:val="18"/>
          <w:szCs w:val="18"/>
        </w:rPr>
      </w:pPr>
    </w:p>
    <w:p>
      <w:pPr>
        <w:pStyle w:val="正文 A"/>
        <w:spacing w:line="320" w:lineRule="exact"/>
        <w:rPr>
          <w:rFonts w:ascii="微软雅黑" w:cs="微软雅黑" w:hAnsi="微软雅黑" w:eastAsia="微软雅黑"/>
          <w:sz w:val="18"/>
          <w:szCs w:val="18"/>
        </w:rPr>
      </w:pPr>
    </w:p>
    <w:p>
      <w:pPr>
        <w:pStyle w:val="正文 A"/>
        <w:spacing w:line="320" w:lineRule="exact"/>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 xml:space="preserve">甲方（盖章）：【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乙方：【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w:t>
      </w:r>
    </w:p>
    <w:p>
      <w:pPr>
        <w:pStyle w:val="正文 A"/>
        <w:spacing w:line="320" w:lineRule="exact"/>
        <w:rPr>
          <w:rFonts w:ascii="微软雅黑" w:cs="微软雅黑" w:hAnsi="微软雅黑" w:eastAsia="微软雅黑"/>
          <w:sz w:val="18"/>
          <w:szCs w:val="18"/>
        </w:rPr>
      </w:pPr>
    </w:p>
    <w:p>
      <w:pPr>
        <w:pStyle w:val="正文 A"/>
        <w:spacing w:line="320" w:lineRule="exact"/>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 xml:space="preserve">授权代表（签字）：【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授权代表（签字）：【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w:t>
      </w:r>
    </w:p>
    <w:p>
      <w:pPr>
        <w:pStyle w:val="正文 A"/>
        <w:spacing w:line="320" w:lineRule="exact"/>
        <w:rPr>
          <w:rFonts w:ascii="微软雅黑" w:cs="微软雅黑" w:hAnsi="微软雅黑" w:eastAsia="微软雅黑"/>
          <w:sz w:val="18"/>
          <w:szCs w:val="18"/>
        </w:rPr>
      </w:pPr>
    </w:p>
    <w:p>
      <w:pPr>
        <w:pStyle w:val="正文 A"/>
        <w:spacing w:line="320" w:lineRule="exact"/>
        <w:jc w:val="left"/>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 xml:space="preserve">日期：【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】年【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】月【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】日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日期：【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】年【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】月【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】日</w:t>
      </w:r>
    </w:p>
    <w:p>
      <w:pPr>
        <w:pStyle w:val="正文 A"/>
      </w:pPr>
      <w:r>
        <w:rPr>
          <w:rFonts w:ascii="微软雅黑" w:cs="微软雅黑" w:hAnsi="微软雅黑" w:eastAsia="微软雅黑"/>
          <w:sz w:val="18"/>
          <w:szCs w:val="18"/>
        </w:rPr>
        <w:br w:type="page"/>
      </w:r>
    </w:p>
    <w:p>
      <w:pPr>
        <w:pStyle w:val="正文 A"/>
        <w:jc w:val="left"/>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附件一：</w:t>
      </w:r>
    </w:p>
    <w:p>
      <w:pPr>
        <w:pStyle w:val="正文 A"/>
        <w:jc w:val="center"/>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房屋位置示意图</w:t>
      </w:r>
    </w:p>
    <w:p>
      <w:pPr>
        <w:pStyle w:val="正文 A"/>
        <w:rPr>
          <w:rFonts w:ascii="微软雅黑" w:cs="微软雅黑" w:hAnsi="微软雅黑" w:eastAsia="微软雅黑"/>
          <w:sz w:val="18"/>
          <w:szCs w:val="18"/>
        </w:rPr>
      </w:pPr>
    </w:p>
    <w:p>
      <w:pPr>
        <w:pStyle w:val="正文 A"/>
        <w:rPr>
          <w:rFonts w:ascii="微软雅黑" w:cs="微软雅黑" w:hAnsi="微软雅黑" w:eastAsia="微软雅黑"/>
          <w:sz w:val="18"/>
          <w:szCs w:val="18"/>
        </w:rPr>
      </w:pPr>
    </w:p>
    <w:p>
      <w:pPr>
        <w:pStyle w:val="正文 A"/>
      </w:pPr>
      <w:r>
        <w:rPr>
          <w:rFonts w:ascii="微软雅黑" w:cs="微软雅黑" w:hAnsi="微软雅黑" w:eastAsia="微软雅黑"/>
          <w:sz w:val="18"/>
          <w:szCs w:val="18"/>
        </w:rPr>
        <w:br w:type="page"/>
      </w:r>
    </w:p>
    <w:p>
      <w:pPr>
        <w:pStyle w:val="正文 A"/>
        <w:spacing w:line="360" w:lineRule="exact"/>
        <w:jc w:val="left"/>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附件二：</w:t>
      </w:r>
    </w:p>
    <w:p>
      <w:pPr>
        <w:pStyle w:val="正文 A"/>
        <w:spacing w:line="360" w:lineRule="exact"/>
        <w:jc w:val="center"/>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品牌授权文件</w:t>
      </w:r>
    </w:p>
    <w:p>
      <w:pPr>
        <w:pStyle w:val="正文 A"/>
        <w:rPr>
          <w:rFonts w:ascii="微软雅黑" w:cs="微软雅黑" w:hAnsi="微软雅黑" w:eastAsia="微软雅黑"/>
          <w:sz w:val="18"/>
          <w:szCs w:val="18"/>
        </w:rPr>
      </w:pPr>
    </w:p>
    <w:p>
      <w:pPr>
        <w:pStyle w:val="正文 A"/>
        <w:rPr>
          <w:rFonts w:ascii="微软雅黑" w:cs="微软雅黑" w:hAnsi="微软雅黑" w:eastAsia="微软雅黑"/>
          <w:sz w:val="18"/>
          <w:szCs w:val="18"/>
        </w:rPr>
      </w:pPr>
    </w:p>
    <w:p>
      <w:pPr>
        <w:pStyle w:val="正文 A"/>
      </w:pPr>
      <w:r>
        <w:rPr>
          <w:rFonts w:ascii="微软雅黑" w:cs="微软雅黑" w:hAnsi="微软雅黑" w:eastAsia="微软雅黑"/>
          <w:sz w:val="18"/>
          <w:szCs w:val="18"/>
        </w:rPr>
        <w:br w:type="page"/>
      </w:r>
    </w:p>
    <w:p>
      <w:pPr>
        <w:pStyle w:val="正文 A"/>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附件三</w:t>
      </w:r>
    </w:p>
    <w:p>
      <w:pPr>
        <w:pStyle w:val="正文 A"/>
        <w:spacing w:line="360" w:lineRule="exact"/>
        <w:jc w:val="center"/>
        <w:rPr>
          <w:rFonts w:ascii="微软雅黑" w:cs="微软雅黑" w:hAnsi="微软雅黑" w:eastAsia="微软雅黑"/>
          <w:b w:val="1"/>
          <w:bCs w:val="1"/>
          <w:sz w:val="18"/>
          <w:szCs w:val="18"/>
        </w:rPr>
      </w:pPr>
      <w:r>
        <w:rPr>
          <w:rFonts w:ascii="微软雅黑" w:cs="微软雅黑" w:hAnsi="微软雅黑" w:eastAsia="微软雅黑"/>
          <w:b w:val="1"/>
          <w:bCs w:val="1"/>
          <w:sz w:val="18"/>
          <w:szCs w:val="18"/>
          <w:rtl w:val="0"/>
          <w:lang w:val="zh-TW" w:eastAsia="zh-TW"/>
        </w:rPr>
        <w:t>云</w:t>
      </w:r>
      <w:r>
        <w:rPr>
          <w:rFonts w:ascii="微软雅黑" w:cs="微软雅黑" w:hAnsi="微软雅黑" w:eastAsia="微软雅黑"/>
          <w:b w:val="1"/>
          <w:bCs w:val="1"/>
          <w:sz w:val="18"/>
          <w:szCs w:val="18"/>
          <w:rtl w:val="0"/>
          <w:lang w:val="en-US"/>
        </w:rPr>
        <w:t>POS</w:t>
      </w:r>
      <w:r>
        <w:rPr>
          <w:rFonts w:ascii="微软雅黑" w:cs="微软雅黑" w:hAnsi="微软雅黑" w:eastAsia="微软雅黑"/>
          <w:b w:val="1"/>
          <w:bCs w:val="1"/>
          <w:sz w:val="18"/>
          <w:szCs w:val="18"/>
          <w:rtl w:val="0"/>
          <w:lang w:val="zh-TW" w:eastAsia="zh-TW"/>
        </w:rPr>
        <w:t>租用服务协议</w:t>
      </w:r>
    </w:p>
    <w:p>
      <w:pPr>
        <w:pStyle w:val="标题 11"/>
        <w:jc w:val="center"/>
      </w:pPr>
      <w:r>
        <w:rPr>
          <w:rFonts w:ascii="宋体" w:cs="宋体" w:hAnsi="宋体" w:eastAsia="宋体"/>
          <w:rtl w:val="0"/>
          <w:lang w:val="zh-TW" w:eastAsia="zh-TW"/>
        </w:rPr>
        <w:t>云</w:t>
      </w:r>
      <w:r>
        <w:rPr>
          <w:rStyle w:val="Hyperlink.0"/>
          <w:rtl w:val="0"/>
          <w:lang w:val="en-US"/>
        </w:rPr>
        <w:t>POS</w:t>
      </w:r>
      <w:r>
        <w:rPr>
          <w:rFonts w:ascii="宋体" w:cs="宋体" w:hAnsi="宋体" w:eastAsia="宋体"/>
          <w:rtl w:val="0"/>
          <w:lang w:val="zh-TW" w:eastAsia="zh-TW"/>
        </w:rPr>
        <w:t>租用服务协议</w:t>
      </w:r>
    </w:p>
    <w:p>
      <w:pPr>
        <w:pStyle w:val="正文 A"/>
        <w:spacing w:line="480" w:lineRule="exact"/>
        <w:jc w:val="center"/>
        <w:rPr>
          <w:rFonts w:ascii="宋体" w:cs="宋体" w:hAnsi="宋体" w:eastAsia="宋体"/>
          <w:b w:val="1"/>
          <w:bCs w:val="1"/>
          <w:color w:val="000000"/>
          <w:sz w:val="28"/>
          <w:szCs w:val="28"/>
          <w:u w:color="000000"/>
        </w:rPr>
      </w:pPr>
      <w:r>
        <w:rPr>
          <w:rFonts w:ascii="宋体" w:cs="宋体" w:hAnsi="宋体" w:eastAsia="宋体"/>
          <w:b w:val="1"/>
          <w:bCs w:val="1"/>
          <w:color w:val="000000"/>
          <w:sz w:val="28"/>
          <w:szCs w:val="28"/>
          <w:u w:color="000000"/>
          <w:rtl w:val="0"/>
          <w:lang w:val="zh-TW" w:eastAsia="zh-TW"/>
        </w:rPr>
        <w:t>云</w:t>
      </w:r>
      <w:r>
        <w:rPr>
          <w:rFonts w:ascii="宋体" w:cs="宋体" w:hAnsi="宋体" w:eastAsia="宋体"/>
          <w:b w:val="1"/>
          <w:bCs w:val="1"/>
          <w:color w:val="000000"/>
          <w:sz w:val="28"/>
          <w:szCs w:val="28"/>
          <w:u w:color="000000"/>
          <w:rtl w:val="0"/>
          <w:lang w:val="en-US"/>
        </w:rPr>
        <w:t>POS</w:t>
      </w:r>
      <w:r>
        <w:rPr>
          <w:rFonts w:ascii="宋体" w:cs="宋体" w:hAnsi="宋体" w:eastAsia="宋体"/>
          <w:b w:val="1"/>
          <w:bCs w:val="1"/>
          <w:color w:val="000000"/>
          <w:sz w:val="28"/>
          <w:szCs w:val="28"/>
          <w:u w:color="000000"/>
          <w:rtl w:val="0"/>
          <w:lang w:val="zh-TW" w:eastAsia="zh-TW"/>
        </w:rPr>
        <w:t>租用服务协议签署页</w:t>
      </w:r>
    </w:p>
    <w:p>
      <w:pPr>
        <w:pStyle w:val="正文 A"/>
        <w:spacing w:line="340" w:lineRule="exact"/>
        <w:ind w:firstLine="422"/>
        <w:rPr>
          <w:rFonts w:ascii="宋体" w:cs="宋体" w:hAnsi="宋体" w:eastAsia="宋体"/>
          <w:b w:val="1"/>
          <w:bCs w:val="1"/>
          <w:color w:val="000000"/>
          <w:sz w:val="18"/>
          <w:szCs w:val="18"/>
          <w:u w:color="000000"/>
        </w:rPr>
      </w:pPr>
      <w:r>
        <w:rPr>
          <w:rFonts w:ascii="宋体" w:cs="宋体" w:hAnsi="宋体" w:eastAsia="宋体"/>
          <w:b w:val="1"/>
          <w:bCs w:val="1"/>
          <w:color w:val="000000"/>
          <w:sz w:val="18"/>
          <w:szCs w:val="18"/>
          <w:u w:color="000000"/>
          <w:rtl w:val="0"/>
          <w:lang w:val="zh-TW" w:eastAsia="zh-TW"/>
        </w:rPr>
        <w:t>（</w:t>
      </w:r>
      <w:r>
        <w:rPr>
          <w:rFonts w:ascii="宋体" w:cs="宋体" w:hAnsi="宋体" w:eastAsia="宋体"/>
          <w:b w:val="1"/>
          <w:bCs w:val="1"/>
          <w:color w:val="000000"/>
          <w:sz w:val="18"/>
          <w:szCs w:val="18"/>
          <w:u w:color="000000"/>
          <w:rtl w:val="0"/>
          <w:lang w:val="en-US"/>
        </w:rPr>
        <w:t>■</w:t>
      </w:r>
      <w:r>
        <w:rPr>
          <w:rFonts w:ascii="宋体" w:cs="宋体" w:hAnsi="宋体" w:eastAsia="宋体"/>
          <w:b w:val="1"/>
          <w:bCs w:val="1"/>
          <w:color w:val="000000"/>
          <w:sz w:val="18"/>
          <w:szCs w:val="18"/>
          <w:u w:color="000000"/>
          <w:rtl w:val="0"/>
          <w:lang w:val="zh-TW" w:eastAsia="zh-TW"/>
        </w:rPr>
        <w:t>或在</w:t>
      </w:r>
      <w:r>
        <w:rPr>
          <w:rFonts w:ascii="宋体" w:cs="宋体" w:hAnsi="宋体" w:eastAsia="宋体"/>
          <w:b w:val="1"/>
          <w:bCs w:val="1"/>
          <w:color w:val="000000"/>
          <w:sz w:val="18"/>
          <w:szCs w:val="18"/>
          <w:u w:color="000000"/>
          <w:rtl w:val="0"/>
          <w:lang w:val="en-US"/>
        </w:rPr>
        <w:t>□</w:t>
      </w:r>
      <w:r>
        <w:rPr>
          <w:rFonts w:ascii="宋体" w:cs="宋体" w:hAnsi="宋体" w:eastAsia="宋体"/>
          <w:b w:val="1"/>
          <w:bCs w:val="1"/>
          <w:color w:val="000000"/>
          <w:sz w:val="18"/>
          <w:szCs w:val="18"/>
          <w:u w:color="000000"/>
          <w:rtl w:val="0"/>
          <w:lang w:val="zh-TW" w:eastAsia="zh-TW"/>
        </w:rPr>
        <w:t>中打</w:t>
      </w:r>
      <w:r>
        <w:rPr>
          <w:rFonts w:ascii="宋体" w:cs="宋体" w:hAnsi="宋体" w:eastAsia="宋体"/>
          <w:b w:val="1"/>
          <w:bCs w:val="1"/>
          <w:color w:val="000000"/>
          <w:sz w:val="18"/>
          <w:szCs w:val="18"/>
          <w:u w:color="000000"/>
          <w:rtl w:val="0"/>
          <w:lang w:val="en-US"/>
        </w:rPr>
        <w:t>√</w:t>
      </w:r>
      <w:r>
        <w:rPr>
          <w:rFonts w:ascii="宋体" w:cs="宋体" w:hAnsi="宋体" w:eastAsia="宋体"/>
          <w:b w:val="1"/>
          <w:bCs w:val="1"/>
          <w:color w:val="000000"/>
          <w:sz w:val="18"/>
          <w:szCs w:val="18"/>
          <w:u w:color="000000"/>
          <w:rtl w:val="0"/>
          <w:lang w:val="zh-TW" w:eastAsia="zh-TW"/>
        </w:rPr>
        <w:t>为选中项）</w:t>
      </w:r>
    </w:p>
    <w:tbl>
      <w:tblPr>
        <w:tblW w:w="10424" w:type="dxa"/>
        <w:jc w:val="center"/>
        <w:tblInd w:w="440"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993"/>
        <w:gridCol w:w="1701"/>
        <w:gridCol w:w="7730"/>
      </w:tblGrid>
      <w:tr>
        <w:tblPrEx>
          <w:shd w:val="clear" w:color="auto" w:fill="ced7e7"/>
        </w:tblPrEx>
        <w:trPr>
          <w:trHeight w:val="301" w:hRule="atLeast"/>
        </w:trPr>
        <w:tc>
          <w:tcPr>
            <w:tcW w:type="dxa" w:w="993"/>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jc w:val="center"/>
            </w:pPr>
            <w:r>
              <w:rPr>
                <w:rFonts w:ascii="宋体" w:cs="宋体" w:hAnsi="宋体" w:eastAsia="宋体"/>
                <w:b w:val="1"/>
                <w:bCs w:val="1"/>
                <w:sz w:val="18"/>
                <w:szCs w:val="18"/>
                <w:rtl w:val="0"/>
                <w:lang w:val="zh-TW" w:eastAsia="zh-TW"/>
              </w:rPr>
              <w:t>甲方信息</w:t>
            </w: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名称</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w:t>
            </w:r>
          </w:p>
        </w:tc>
      </w:tr>
      <w:tr>
        <w:tblPrEx>
          <w:shd w:val="clear" w:color="auto" w:fill="ced7e7"/>
        </w:tblPrEx>
        <w:trPr>
          <w:trHeight w:val="30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地址</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w:t>
            </w:r>
          </w:p>
        </w:tc>
      </w:tr>
      <w:tr>
        <w:tblPrEx>
          <w:shd w:val="clear" w:color="auto" w:fill="ced7e7"/>
        </w:tblPrEx>
        <w:trPr>
          <w:trHeight w:val="30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联系人</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 xml:space="preserve"> / </w:t>
            </w:r>
          </w:p>
        </w:tc>
      </w:tr>
      <w:tr>
        <w:tblPrEx>
          <w:shd w:val="clear" w:color="auto" w:fill="ced7e7"/>
        </w:tblPrEx>
        <w:trPr>
          <w:trHeight w:val="30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联系电话</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w:t>
            </w:r>
          </w:p>
        </w:tc>
      </w:tr>
      <w:tr>
        <w:tblPrEx>
          <w:shd w:val="clear" w:color="auto" w:fill="ced7e7"/>
        </w:tblPrEx>
        <w:trPr>
          <w:trHeight w:val="30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收款人户名</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tl w:val="0"/>
                <w:lang w:val="en-US"/>
              </w:rPr>
              <w:t>/</w:t>
            </w:r>
          </w:p>
        </w:tc>
      </w:tr>
      <w:tr>
        <w:tblPrEx>
          <w:shd w:val="clear" w:color="auto" w:fill="ced7e7"/>
        </w:tblPrEx>
        <w:trPr>
          <w:trHeight w:val="30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收款人账号</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w:t>
            </w:r>
          </w:p>
        </w:tc>
      </w:tr>
      <w:tr>
        <w:tblPrEx>
          <w:shd w:val="clear" w:color="auto" w:fill="ced7e7"/>
        </w:tblPrEx>
        <w:trPr>
          <w:trHeight w:val="30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开户银行</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w:t>
            </w:r>
          </w:p>
        </w:tc>
      </w:tr>
      <w:tr>
        <w:tblPrEx>
          <w:shd w:val="clear" w:color="auto" w:fill="ced7e7"/>
        </w:tblPrEx>
        <w:trPr>
          <w:trHeight w:val="301" w:hRule="atLeast"/>
        </w:trPr>
        <w:tc>
          <w:tcPr>
            <w:tcW w:type="dxa" w:w="993"/>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jc w:val="center"/>
            </w:pPr>
            <w:r>
              <w:rPr>
                <w:rFonts w:ascii="宋体" w:cs="宋体" w:hAnsi="宋体" w:eastAsia="宋体"/>
                <w:b w:val="1"/>
                <w:bCs w:val="1"/>
                <w:sz w:val="18"/>
                <w:szCs w:val="18"/>
                <w:rtl w:val="0"/>
                <w:lang w:val="zh-TW" w:eastAsia="zh-TW"/>
              </w:rPr>
              <w:t>乙方信息</w:t>
            </w: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名称</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w:t>
            </w:r>
          </w:p>
        </w:tc>
      </w:tr>
      <w:tr>
        <w:tblPrEx>
          <w:shd w:val="clear" w:color="auto" w:fill="ced7e7"/>
        </w:tblPrEx>
        <w:trPr>
          <w:trHeight w:val="30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地址</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w:t>
            </w:r>
          </w:p>
        </w:tc>
      </w:tr>
      <w:tr>
        <w:tblPrEx>
          <w:shd w:val="clear" w:color="auto" w:fill="ced7e7"/>
        </w:tblPrEx>
        <w:trPr>
          <w:trHeight w:val="30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联系人</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w:t>
            </w:r>
          </w:p>
        </w:tc>
      </w:tr>
      <w:tr>
        <w:tblPrEx>
          <w:shd w:val="clear" w:color="auto" w:fill="ced7e7"/>
        </w:tblPrEx>
        <w:trPr>
          <w:trHeight w:val="30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联系电话</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w:t>
            </w:r>
          </w:p>
        </w:tc>
      </w:tr>
      <w:tr>
        <w:tblPrEx>
          <w:shd w:val="clear" w:color="auto" w:fill="ced7e7"/>
        </w:tblPrEx>
        <w:trPr>
          <w:trHeight w:val="30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付款人户名</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w:t>
            </w:r>
          </w:p>
        </w:tc>
      </w:tr>
      <w:tr>
        <w:tblPrEx>
          <w:shd w:val="clear" w:color="auto" w:fill="ced7e7"/>
        </w:tblPrEx>
        <w:trPr>
          <w:trHeight w:val="30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付款人账号</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w:t>
            </w:r>
          </w:p>
        </w:tc>
      </w:tr>
      <w:tr>
        <w:tblPrEx>
          <w:shd w:val="clear" w:color="auto" w:fill="ced7e7"/>
        </w:tblPrEx>
        <w:trPr>
          <w:trHeight w:val="30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开户银行</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w:t>
            </w:r>
          </w:p>
        </w:tc>
      </w:tr>
      <w:tr>
        <w:tblPrEx>
          <w:shd w:val="clear" w:color="auto" w:fill="ced7e7"/>
        </w:tblPrEx>
        <w:trPr>
          <w:trHeight w:val="30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设备邮寄地址</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w:t>
            </w:r>
          </w:p>
        </w:tc>
      </w:tr>
      <w:tr>
        <w:tblPrEx>
          <w:shd w:val="clear" w:color="auto" w:fill="ced7e7"/>
        </w:tblPrEx>
        <w:trPr>
          <w:trHeight w:val="501"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jc w:val="center"/>
            </w:pPr>
            <w:r>
              <w:rPr>
                <w:rFonts w:ascii="宋体" w:cs="宋体" w:hAnsi="宋体" w:eastAsia="宋体"/>
                <w:b w:val="1"/>
                <w:bCs w:val="1"/>
                <w:sz w:val="18"/>
                <w:szCs w:val="18"/>
                <w:rtl w:val="0"/>
                <w:lang w:val="zh-TW" w:eastAsia="zh-TW"/>
              </w:rPr>
              <w:t>云</w:t>
            </w:r>
            <w:r>
              <w:rPr>
                <w:rFonts w:ascii="宋体" w:cs="宋体" w:hAnsi="宋体" w:eastAsia="宋体"/>
                <w:b w:val="1"/>
                <w:bCs w:val="1"/>
                <w:sz w:val="18"/>
                <w:szCs w:val="18"/>
                <w:rtl w:val="0"/>
                <w:lang w:val="en-US"/>
              </w:rPr>
              <w:t>POS</w:t>
            </w:r>
            <w:r>
              <w:rPr>
                <w:rFonts w:ascii="宋体" w:cs="宋体" w:hAnsi="宋体" w:eastAsia="宋体"/>
                <w:b w:val="1"/>
                <w:bCs w:val="1"/>
                <w:sz w:val="18"/>
                <w:szCs w:val="18"/>
                <w:rtl w:val="0"/>
                <w:lang w:val="zh-TW" w:eastAsia="zh-TW"/>
              </w:rPr>
              <w:t>使用商铺位置</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301"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jc w:val="center"/>
            </w:pPr>
            <w:r>
              <w:rPr>
                <w:rFonts w:ascii="宋体" w:cs="宋体" w:hAnsi="宋体" w:eastAsia="宋体"/>
                <w:b w:val="1"/>
                <w:bCs w:val="1"/>
                <w:sz w:val="18"/>
                <w:szCs w:val="18"/>
                <w:rtl w:val="0"/>
                <w:lang w:val="zh-TW" w:eastAsia="zh-TW"/>
              </w:rPr>
              <w:t>云</w:t>
            </w:r>
            <w:r>
              <w:rPr>
                <w:rFonts w:ascii="宋体" w:cs="宋体" w:hAnsi="宋体" w:eastAsia="宋体"/>
                <w:b w:val="1"/>
                <w:bCs w:val="1"/>
                <w:sz w:val="18"/>
                <w:szCs w:val="18"/>
                <w:rtl w:val="0"/>
                <w:lang w:val="en-US"/>
              </w:rPr>
              <w:t>POS</w:t>
            </w:r>
            <w:r>
              <w:rPr>
                <w:rFonts w:ascii="宋体" w:cs="宋体" w:hAnsi="宋体" w:eastAsia="宋体"/>
                <w:b w:val="1"/>
                <w:bCs w:val="1"/>
                <w:sz w:val="18"/>
                <w:szCs w:val="18"/>
                <w:rtl w:val="0"/>
                <w:lang w:val="zh-TW" w:eastAsia="zh-TW"/>
              </w:rPr>
              <w:t>使用数量</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1425"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jc w:val="center"/>
            </w:pPr>
            <w:r>
              <w:rPr>
                <w:rFonts w:ascii="宋体" w:cs="宋体" w:hAnsi="宋体" w:eastAsia="宋体"/>
                <w:b w:val="1"/>
                <w:bCs w:val="1"/>
                <w:sz w:val="18"/>
                <w:szCs w:val="18"/>
                <w:rtl w:val="0"/>
                <w:lang w:val="zh-TW" w:eastAsia="zh-TW"/>
              </w:rPr>
              <w:t>云</w:t>
            </w:r>
            <w:r>
              <w:rPr>
                <w:rFonts w:ascii="宋体" w:cs="宋体" w:hAnsi="宋体" w:eastAsia="宋体"/>
                <w:b w:val="1"/>
                <w:bCs w:val="1"/>
                <w:sz w:val="18"/>
                <w:szCs w:val="18"/>
                <w:rtl w:val="0"/>
                <w:lang w:val="en-US"/>
              </w:rPr>
              <w:t>POS</w:t>
            </w:r>
            <w:r>
              <w:rPr>
                <w:rFonts w:ascii="宋体" w:cs="宋体" w:hAnsi="宋体" w:eastAsia="宋体"/>
                <w:b w:val="1"/>
                <w:bCs w:val="1"/>
                <w:sz w:val="18"/>
                <w:szCs w:val="18"/>
                <w:rtl w:val="0"/>
                <w:lang w:val="zh-TW" w:eastAsia="zh-TW"/>
              </w:rPr>
              <w:t>服务费用</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600"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jc w:val="center"/>
            </w:pPr>
            <w:r>
              <w:rPr>
                <w:rFonts w:ascii="宋体" w:cs="宋体" w:hAnsi="宋体" w:eastAsia="宋体"/>
                <w:b w:val="1"/>
                <w:bCs w:val="1"/>
                <w:sz w:val="18"/>
                <w:szCs w:val="18"/>
                <w:rtl w:val="0"/>
                <w:lang w:val="zh-TW" w:eastAsia="zh-TW"/>
              </w:rPr>
              <w:t>云</w:t>
            </w:r>
            <w:r>
              <w:rPr>
                <w:rFonts w:ascii="宋体" w:cs="宋体" w:hAnsi="宋体" w:eastAsia="宋体"/>
                <w:b w:val="1"/>
                <w:bCs w:val="1"/>
                <w:sz w:val="18"/>
                <w:szCs w:val="18"/>
                <w:rtl w:val="0"/>
                <w:lang w:val="en-US"/>
              </w:rPr>
              <w:t>POS</w:t>
            </w:r>
            <w:r>
              <w:rPr>
                <w:rFonts w:ascii="宋体" w:cs="宋体" w:hAnsi="宋体" w:eastAsia="宋体"/>
                <w:b w:val="1"/>
                <w:bCs w:val="1"/>
                <w:sz w:val="18"/>
                <w:szCs w:val="18"/>
                <w:rtl w:val="0"/>
                <w:lang w:val="zh-TW" w:eastAsia="zh-TW"/>
              </w:rPr>
              <w:t>保证金</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600"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jc w:val="center"/>
            </w:pPr>
            <w:r>
              <w:rPr>
                <w:rFonts w:ascii="宋体" w:cs="宋体" w:hAnsi="宋体" w:eastAsia="宋体"/>
                <w:b w:val="1"/>
                <w:bCs w:val="1"/>
                <w:sz w:val="18"/>
                <w:szCs w:val="18"/>
                <w:rtl w:val="0"/>
                <w:lang w:val="zh-TW" w:eastAsia="zh-TW"/>
              </w:rPr>
              <w:t>协议有效期（必填）</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1626"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40" w:lineRule="exact"/>
              <w:jc w:val="center"/>
              <w:rPr>
                <w:rFonts w:ascii="宋体" w:cs="宋体" w:hAnsi="宋体" w:eastAsia="宋体"/>
                <w:b w:val="1"/>
                <w:bCs w:val="1"/>
                <w:sz w:val="18"/>
                <w:szCs w:val="18"/>
              </w:rPr>
            </w:pPr>
            <w:r>
              <w:rPr>
                <w:rFonts w:ascii="宋体" w:cs="宋体" w:hAnsi="宋体" w:eastAsia="宋体"/>
                <w:b w:val="1"/>
                <w:bCs w:val="1"/>
                <w:sz w:val="18"/>
                <w:szCs w:val="18"/>
                <w:rtl w:val="0"/>
                <w:lang w:val="zh-TW" w:eastAsia="zh-TW"/>
              </w:rPr>
              <w:t>甲方</w:t>
            </w:r>
          </w:p>
          <w:p>
            <w:pPr>
              <w:pStyle w:val="正文 A"/>
              <w:bidi w:val="0"/>
              <w:ind w:left="0" w:right="0" w:firstLine="0"/>
              <w:jc w:val="center"/>
              <w:rPr>
                <w:rtl w:val="0"/>
              </w:rPr>
            </w:pPr>
            <w:r>
              <w:rPr>
                <w:rFonts w:ascii="宋体" w:cs="宋体" w:hAnsi="宋体" w:eastAsia="宋体"/>
                <w:b w:val="1"/>
                <w:bCs w:val="1"/>
                <w:sz w:val="18"/>
                <w:szCs w:val="18"/>
                <w:rtl w:val="0"/>
                <w:lang w:val="zh-TW" w:eastAsia="zh-TW"/>
              </w:rPr>
              <w:t>（盖章）</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1751"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40" w:lineRule="exact"/>
              <w:jc w:val="center"/>
              <w:rPr>
                <w:rFonts w:ascii="宋体" w:cs="宋体" w:hAnsi="宋体" w:eastAsia="宋体"/>
                <w:b w:val="1"/>
                <w:bCs w:val="1"/>
                <w:sz w:val="18"/>
                <w:szCs w:val="18"/>
              </w:rPr>
            </w:pPr>
            <w:r>
              <w:rPr>
                <w:rFonts w:ascii="宋体" w:cs="宋体" w:hAnsi="宋体" w:eastAsia="宋体"/>
                <w:b w:val="1"/>
                <w:bCs w:val="1"/>
                <w:sz w:val="18"/>
                <w:szCs w:val="18"/>
                <w:rtl w:val="0"/>
                <w:lang w:val="zh-TW" w:eastAsia="zh-TW"/>
              </w:rPr>
              <w:t>乙方</w:t>
            </w:r>
          </w:p>
          <w:p>
            <w:pPr>
              <w:pStyle w:val="正文 A"/>
              <w:bidi w:val="0"/>
              <w:spacing w:line="240" w:lineRule="exact"/>
              <w:ind w:left="0" w:right="0" w:firstLine="0"/>
              <w:jc w:val="center"/>
              <w:rPr>
                <w:rtl w:val="0"/>
              </w:rPr>
            </w:pPr>
            <w:r>
              <w:rPr>
                <w:rFonts w:ascii="宋体" w:cs="宋体" w:hAnsi="宋体" w:eastAsia="宋体"/>
                <w:b w:val="1"/>
                <w:bCs w:val="1"/>
                <w:sz w:val="18"/>
                <w:szCs w:val="18"/>
                <w:rtl w:val="0"/>
                <w:lang w:val="zh-TW" w:eastAsia="zh-TW"/>
              </w:rPr>
              <w:t>（盖章）</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bl>
    <w:p>
      <w:pPr>
        <w:pStyle w:val="正文 A"/>
        <w:ind w:left="332" w:hanging="332"/>
        <w:jc w:val="center"/>
        <w:rPr>
          <w:rFonts w:ascii="宋体" w:cs="宋体" w:hAnsi="宋体" w:eastAsia="宋体"/>
          <w:b w:val="1"/>
          <w:bCs w:val="1"/>
          <w:color w:val="000000"/>
          <w:sz w:val="18"/>
          <w:szCs w:val="18"/>
          <w:u w:color="000000"/>
        </w:rPr>
      </w:pPr>
    </w:p>
    <w:p>
      <w:pPr>
        <w:pStyle w:val="正文 A"/>
        <w:ind w:left="224" w:hanging="224"/>
        <w:jc w:val="center"/>
        <w:rPr>
          <w:rFonts w:ascii="宋体" w:cs="宋体" w:hAnsi="宋体" w:eastAsia="宋体"/>
          <w:b w:val="1"/>
          <w:bCs w:val="1"/>
          <w:color w:val="000000"/>
          <w:sz w:val="18"/>
          <w:szCs w:val="18"/>
          <w:u w:color="000000"/>
        </w:rPr>
      </w:pPr>
    </w:p>
    <w:p>
      <w:pPr>
        <w:pStyle w:val="正文 A"/>
        <w:ind w:left="116" w:hanging="116"/>
        <w:jc w:val="center"/>
        <w:rPr>
          <w:rFonts w:ascii="宋体" w:cs="宋体" w:hAnsi="宋体" w:eastAsia="宋体"/>
          <w:b w:val="1"/>
          <w:bCs w:val="1"/>
          <w:color w:val="000000"/>
          <w:sz w:val="18"/>
          <w:szCs w:val="18"/>
          <w:u w:color="000000"/>
        </w:rPr>
      </w:pPr>
    </w:p>
    <w:p>
      <w:pPr>
        <w:pStyle w:val="正文 A"/>
        <w:ind w:left="8" w:hanging="8"/>
        <w:jc w:val="center"/>
        <w:rPr>
          <w:rFonts w:ascii="宋体" w:cs="宋体" w:hAnsi="宋体" w:eastAsia="宋体"/>
          <w:b w:val="1"/>
          <w:bCs w:val="1"/>
          <w:color w:val="000000"/>
          <w:sz w:val="18"/>
          <w:szCs w:val="18"/>
          <w:u w:color="000000"/>
        </w:rPr>
      </w:pPr>
    </w:p>
    <w:p>
      <w:pPr>
        <w:pStyle w:val="正文 A"/>
        <w:ind w:left="324" w:hanging="324"/>
        <w:jc w:val="center"/>
        <w:rPr>
          <w:rFonts w:ascii="宋体" w:cs="宋体" w:hAnsi="宋体" w:eastAsia="宋体"/>
          <w:b w:val="1"/>
          <w:bCs w:val="1"/>
          <w:color w:val="000000"/>
          <w:sz w:val="18"/>
          <w:szCs w:val="18"/>
          <w:u w:color="000000"/>
        </w:rPr>
      </w:pPr>
    </w:p>
    <w:p>
      <w:pPr>
        <w:pStyle w:val="正文 A"/>
        <w:ind w:left="216" w:hanging="216"/>
        <w:jc w:val="center"/>
        <w:rPr>
          <w:rFonts w:ascii="宋体" w:cs="宋体" w:hAnsi="宋体" w:eastAsia="宋体"/>
          <w:b w:val="1"/>
          <w:bCs w:val="1"/>
          <w:color w:val="000000"/>
          <w:sz w:val="18"/>
          <w:szCs w:val="18"/>
          <w:u w:color="000000"/>
        </w:rPr>
      </w:pPr>
    </w:p>
    <w:p>
      <w:pPr>
        <w:pStyle w:val="正文 A"/>
        <w:ind w:left="108" w:hanging="108"/>
        <w:jc w:val="center"/>
        <w:rPr>
          <w:rFonts w:ascii="宋体" w:cs="宋体" w:hAnsi="宋体" w:eastAsia="宋体"/>
          <w:b w:val="1"/>
          <w:bCs w:val="1"/>
          <w:color w:val="000000"/>
          <w:sz w:val="18"/>
          <w:szCs w:val="18"/>
          <w:u w:color="000000"/>
        </w:rPr>
      </w:pPr>
    </w:p>
    <w:p>
      <w:pPr>
        <w:pStyle w:val="正文 A"/>
        <w:jc w:val="center"/>
        <w:rPr>
          <w:rFonts w:ascii="宋体" w:cs="宋体" w:hAnsi="宋体" w:eastAsia="宋体"/>
          <w:b w:val="1"/>
          <w:bCs w:val="1"/>
          <w:color w:val="000000"/>
          <w:sz w:val="18"/>
          <w:szCs w:val="18"/>
          <w:u w:color="000000"/>
        </w:rPr>
      </w:pPr>
    </w:p>
    <w:p>
      <w:pPr>
        <w:pStyle w:val="正文 A"/>
        <w:tabs>
          <w:tab w:val="left" w:pos="540"/>
        </w:tabs>
        <w:spacing w:line="480" w:lineRule="exact"/>
        <w:rPr>
          <w:rFonts w:ascii="宋体" w:cs="宋体" w:hAnsi="宋体" w:eastAsia="宋体"/>
          <w:color w:val="000000"/>
          <w:u w:color="000000"/>
        </w:rPr>
      </w:pPr>
    </w:p>
    <w:p>
      <w:pPr>
        <w:pStyle w:val="正文 A"/>
        <w:tabs>
          <w:tab w:val="left" w:pos="540"/>
        </w:tabs>
        <w:spacing w:line="480" w:lineRule="exact"/>
        <w:ind w:firstLine="360"/>
        <w:rPr>
          <w:rFonts w:ascii="宋体" w:cs="宋体" w:hAnsi="宋体" w:eastAsia="宋体"/>
          <w:color w:val="000000"/>
          <w:u w:color="000000"/>
        </w:rPr>
      </w:pPr>
      <w:r>
        <w:rPr>
          <w:rFonts w:ascii="微软雅黑" w:cs="微软雅黑" w:hAnsi="微软雅黑" w:eastAsia="微软雅黑"/>
          <w:sz w:val="18"/>
          <w:szCs w:val="18"/>
          <w:rtl w:val="0"/>
          <w:lang w:val="zh-TW" w:eastAsia="zh-TW"/>
        </w:rPr>
        <w:t>经甲、乙双方协商，就乙方通过使用甲方认可的第三方公司的云</w:t>
      </w:r>
      <w:r>
        <w:rPr>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收银系统开展经营，并甲方向乙方提供相关设备、乙方向甲方缴纳服务费、保证金等相关事宜，具体达成协议如下</w:t>
      </w:r>
      <w:r>
        <w:rPr>
          <w:rFonts w:ascii="宋体" w:cs="宋体" w:hAnsi="宋体" w:eastAsia="宋体"/>
          <w:color w:val="000000"/>
          <w:u w:color="000000"/>
          <w:rtl w:val="0"/>
          <w:lang w:val="zh-TW" w:eastAsia="zh-TW"/>
        </w:rPr>
        <w:t>：</w:t>
      </w:r>
    </w:p>
    <w:p>
      <w:pPr>
        <w:pStyle w:val="正文 A"/>
        <w:tabs>
          <w:tab w:val="left" w:pos="540"/>
        </w:tabs>
        <w:spacing w:line="480" w:lineRule="exact"/>
        <w:ind w:firstLine="420"/>
        <w:rPr>
          <w:rFonts w:ascii="宋体" w:cs="宋体" w:hAnsi="宋体" w:eastAsia="宋体"/>
          <w:color w:val="000000"/>
          <w:u w:color="000000"/>
        </w:rPr>
      </w:pPr>
    </w:p>
    <w:p>
      <w:pPr>
        <w:pStyle w:val="正文 A"/>
        <w:numPr>
          <w:ilvl w:val="0"/>
          <w:numId w:val="6"/>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服务内容</w:t>
      </w:r>
    </w:p>
    <w:p>
      <w:pPr>
        <w:pStyle w:val="列出段落2"/>
        <w:tabs>
          <w:tab w:val="left" w:pos="147"/>
        </w:tabs>
        <w:spacing w:line="480" w:lineRule="exact"/>
        <w:ind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．甲方认可第三方公司向乙方提供云</w:t>
      </w:r>
      <w:r>
        <w:rPr>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服务，包括但不限于如下事项，具体权责由乙方与第三方另行签署相关协议予以明确：</w:t>
      </w:r>
    </w:p>
    <w:p>
      <w:pPr>
        <w:pStyle w:val="列出段落2"/>
        <w:numPr>
          <w:ilvl w:val="1"/>
          <w:numId w:val="8"/>
        </w:numPr>
        <w:bidi w:val="0"/>
        <w:spacing w:line="480" w:lineRule="exact"/>
        <w:ind w:right="0"/>
        <w:jc w:val="both"/>
        <w:rPr>
          <w:rFonts w:ascii="微软雅黑" w:cs="微软雅黑" w:hAnsi="微软雅黑" w:eastAsia="微软雅黑"/>
          <w:sz w:val="18"/>
          <w:szCs w:val="18"/>
          <w:rtl w:val="0"/>
          <w:lang w:val="en-US"/>
        </w:rPr>
      </w:pP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相关软件服务，即产品功能迭代及版本更新升级；</w:t>
      </w:r>
    </w:p>
    <w:p>
      <w:pPr>
        <w:pStyle w:val="列出段落2"/>
        <w:numPr>
          <w:ilvl w:val="1"/>
          <w:numId w:val="8"/>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云平台数据录入、更新维护及服务；</w:t>
      </w:r>
    </w:p>
    <w:p>
      <w:pPr>
        <w:pStyle w:val="列出段落2"/>
        <w:numPr>
          <w:ilvl w:val="1"/>
          <w:numId w:val="8"/>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安装、调试及上机操作培训；</w:t>
      </w:r>
    </w:p>
    <w:p>
      <w:pPr>
        <w:pStyle w:val="列出段落2"/>
        <w:numPr>
          <w:ilvl w:val="1"/>
          <w:numId w:val="8"/>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定期巡检、更新、维护、保养。</w:t>
      </w:r>
    </w:p>
    <w:p>
      <w:pPr>
        <w:pStyle w:val="列出段落2"/>
        <w:numPr>
          <w:ilvl w:val="1"/>
          <w:numId w:val="8"/>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刷卡支付、扫码支付、云闪付，此功能开通需要签署相关服务说明协议。</w:t>
      </w:r>
    </w:p>
    <w:p>
      <w:pPr>
        <w:pStyle w:val="列出段落2"/>
        <w:tabs>
          <w:tab w:val="left" w:pos="540"/>
        </w:tabs>
        <w:spacing w:line="480" w:lineRule="exact"/>
        <w:ind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 xml:space="preserve">2. </w:t>
      </w:r>
      <w:r>
        <w:rPr>
          <w:rFonts w:ascii="微软雅黑" w:cs="微软雅黑" w:hAnsi="微软雅黑" w:eastAsia="微软雅黑"/>
          <w:sz w:val="18"/>
          <w:szCs w:val="18"/>
          <w:rtl w:val="0"/>
          <w:lang w:val="zh-TW" w:eastAsia="zh-TW"/>
        </w:rPr>
        <w:t>经第三方授权，甲方拥有云</w:t>
      </w:r>
      <w:r>
        <w:rPr>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（包括其包含的软件和硬件设备）的管理权及合法出租权，乙方在本协议的有效期限内享有约定使用权，甲方认可的第三方公司拥有云</w:t>
      </w:r>
      <w:r>
        <w:rPr>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（包括其包含的软件和硬件设备）的所有权。</w:t>
      </w:r>
    </w:p>
    <w:p>
      <w:pPr>
        <w:pStyle w:val="正文 A"/>
        <w:tabs>
          <w:tab w:val="left" w:pos="540"/>
        </w:tabs>
        <w:spacing w:line="48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二、各方的权利义务</w:t>
      </w:r>
    </w:p>
    <w:p>
      <w:pPr>
        <w:pStyle w:val="列出段落2"/>
        <w:numPr>
          <w:ilvl w:val="0"/>
          <w:numId w:val="10"/>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甲方权利义务</w:t>
      </w:r>
    </w:p>
    <w:p>
      <w:pPr>
        <w:pStyle w:val="列出段落2"/>
        <w:numPr>
          <w:ilvl w:val="0"/>
          <w:numId w:val="12"/>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甲方负责配合第三方公司提供云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系统的建设、运行和管理，并确保该系统的安全性。</w:t>
      </w:r>
    </w:p>
    <w:p>
      <w:pPr>
        <w:pStyle w:val="列出段落2"/>
        <w:numPr>
          <w:ilvl w:val="0"/>
          <w:numId w:val="12"/>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甲方负责配合第三方公司提供云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的安装、调试及操作培训、维修，乙方应派相关人员参加。第三方公司应确保系统的正常运行和调优。</w:t>
      </w:r>
    </w:p>
    <w:p>
      <w:pPr>
        <w:pStyle w:val="列出段落2"/>
        <w:numPr>
          <w:ilvl w:val="0"/>
          <w:numId w:val="12"/>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甲方有权定期或不定期审核乙方的业务类型，若乙方从事不符合本协议约定或国家相关法律法规规定的经营活动，甲方有权要求第三方公司暂停或终止提供服务。</w:t>
      </w:r>
    </w:p>
    <w:p>
      <w:pPr>
        <w:pStyle w:val="列出段落2"/>
        <w:numPr>
          <w:ilvl w:val="0"/>
          <w:numId w:val="12"/>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产生的交易信息归乙方所有，甲方及第三方公司不得以任何形式出售乙方数据信息。</w:t>
      </w:r>
    </w:p>
    <w:p>
      <w:pPr>
        <w:pStyle w:val="列出段落2"/>
        <w:numPr>
          <w:ilvl w:val="0"/>
          <w:numId w:val="12"/>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双方合作期间，若因第三方公司自身原因造成服务发生技术性障碍，影响乙方使用云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设备及相关服务并造成乙方直接经济损失的，甲方负责协助乙方向第三方公司主张权利，但甲方不承担责任。若因非甲方及第三方公司原因，包括但不限于银行、电信、电力等原因，影响乙方使用服务的，甲方及第三方公司不承担任何责任。</w:t>
      </w:r>
    </w:p>
    <w:p>
      <w:pPr>
        <w:pStyle w:val="列出段落2"/>
        <w:tabs>
          <w:tab w:val="left" w:pos="540"/>
        </w:tabs>
        <w:spacing w:line="480" w:lineRule="exact"/>
        <w:ind w:firstLine="0"/>
        <w:rPr>
          <w:rFonts w:ascii="宋体" w:cs="宋体" w:hAnsi="宋体" w:eastAsia="宋体"/>
          <w:color w:val="000000"/>
          <w:u w:color="000000"/>
        </w:rPr>
      </w:pPr>
      <w:r>
        <w:rPr>
          <w:rFonts w:ascii="宋体" w:cs="宋体" w:hAnsi="宋体" w:eastAsia="宋体"/>
          <w:color w:val="000000"/>
          <w:u w:color="000000"/>
          <w:rtl w:val="0"/>
          <w:lang w:val="en-US"/>
        </w:rPr>
        <w:t>2.</w:t>
      </w:r>
      <w:r>
        <w:rPr>
          <w:rFonts w:ascii="微软雅黑" w:cs="微软雅黑" w:hAnsi="微软雅黑" w:eastAsia="微软雅黑"/>
          <w:sz w:val="18"/>
          <w:szCs w:val="18"/>
          <w:rtl w:val="0"/>
          <w:lang w:val="zh-TW" w:eastAsia="zh-TW"/>
        </w:rPr>
        <w:t>乙方权利和义务</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甲方提前通知乙方云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的安装时间，乙方应为第三方公司的安装提供全面的协助，保证线路畅通。乙方应确保第三方公司布放的云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具备必备使用条件和安全防范措施并进行妥善保管，保证其具备符合甲方要求的运行和使用环境。云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安装设置完毕后，乙方应确保租用期内线路畅通、完整、安全，并合理、安全地按照甲方及</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或第三方公司要求使用设备，并应指定专人使用、保管及维护（包括设备的日常清洁和保养，但应遵守甲方规定）并承担由此产生的全部费用。</w:t>
      </w:r>
    </w:p>
    <w:p>
      <w:pPr>
        <w:pStyle w:val="列出段落2"/>
        <w:numPr>
          <w:ilvl w:val="1"/>
          <w:numId w:val="15"/>
        </w:numPr>
        <w:bidi w:val="0"/>
        <w:spacing w:line="480" w:lineRule="exact"/>
        <w:ind w:right="0"/>
        <w:jc w:val="both"/>
        <w:rPr>
          <w:rFonts w:ascii="宋体" w:cs="宋体" w:hAnsi="宋体" w:eastAsia="宋体"/>
          <w:sz w:val="18"/>
          <w:szCs w:val="18"/>
          <w:rtl w:val="0"/>
          <w:lang w:val="zh-TW" w:eastAsia="zh-TW"/>
        </w:rPr>
      </w:pPr>
      <w:r>
        <w:rPr>
          <w:rFonts w:ascii="微软雅黑" w:cs="微软雅黑" w:hAnsi="微软雅黑" w:eastAsia="微软雅黑"/>
          <w:sz w:val="18"/>
          <w:szCs w:val="18"/>
          <w:rtl w:val="0"/>
          <w:lang w:val="zh-TW" w:eastAsia="zh-TW"/>
        </w:rPr>
        <w:t>未经甲方事先书面同意，乙方不得擅自改变网络布线规则、路线及系统设置，不得擅自拆卸或更改设备性能及参数。如因乙方保管不善导致云</w:t>
      </w:r>
      <w:r>
        <w:rPr>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损毁或灭失，乙方应予以赔偿</w:t>
      </w:r>
      <w:r>
        <w:rPr>
          <w:rFonts w:ascii="宋体" w:cs="宋体" w:hAnsi="宋体" w:eastAsia="宋体"/>
          <w:color w:val="000000"/>
          <w:sz w:val="21"/>
          <w:szCs w:val="21"/>
          <w:u w:color="000000"/>
          <w:rtl w:val="0"/>
          <w:lang w:val="zh-TW" w:eastAsia="zh-TW"/>
        </w:rPr>
        <w:t>。</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乙方有权每天通过甲方指定的系统进行交易情况查询，在查询过程中的任何问题可联系甲方。</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限在乙方租赁或经营的门店内使用。未经甲方事先书面许可，乙方不得擅自改变云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的使用场所；</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乙方不得通过云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从事套现、洗钱等违法行为；不得将云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以租赁、转让、转借等方式提供给第三方使用；不得自行对云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进行拆解、维修、改写程序或任何可能破坏、改变云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 xml:space="preserve">正常功能的行为；不得截留用户的账户资料（包括但不限于卡号、交易密码等），否则甲方有权立即解除本协议以及与甲方签署的相关商铺租赁合同，由此产生的一切后果均由甲方乙方自行承担。如造成甲方损失的，乙方还应赔偿甲方的一切损失。 </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乙方承诺使用云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实施的一切交易和行为，均合法、真实且有效。乙方不得以虚假交易、虚假结算、虚增交易金额、与他人合谋等方式为用户和自己增加消费积分、骗取包括但不限于红包、补贴、礼品等，不得实施欺诈、套现、洗钱等非法行为。一经发现，甲方有权立即终止本协议，并要求乙方赔偿甲方因此而遭受的全部损失。</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乙方认可甲方有权制定并不时更新云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交易和操作等规则。乙方应定期关注、注意并定期审阅该等规则及其内容变更。若乙方不同意甲方对该等规则所作的任何修改或变更，乙方应立即停止使用甲方提供的产品及服务。若乙方在甲方公布变更后的规则后仍继续使用甲方提供产品及服务的，则视为乙方已充分阅读、理解、同意并接受修改或变更后的规则，也将遵循修改或变更后的规则使用甲方提供的产品及服务。</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乙方如发生停业、倒闭等情况时，应及时通知甲方收回云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及相关设备。乙方公司拟解散</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注销的，乙方应当在公司解散</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注销之前向甲方书面提出终止本协议，否则，由此产生的一切后果均由乙方承担。</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乙方知晓并理解，云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系统的建设、运行、使用和管理均由第三方公司独自负责，如因云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系统的建设、运行、使用和管理引发纠纷的，应由乙方与第三方公司自行解决并处理，与甲方无关。甲方仅在乙方与第三方公司开展云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系统的建设、运行、使用和管理过程中提供相关配合工作。乙方同意不因云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系统建设、运行、使用和管理向甲方索赔或主张权利。</w:t>
      </w:r>
    </w:p>
    <w:p>
      <w:pPr>
        <w:pStyle w:val="列出段落2"/>
        <w:tabs>
          <w:tab w:val="left" w:pos="540"/>
        </w:tabs>
        <w:spacing w:line="480" w:lineRule="exact"/>
        <w:ind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三、费用与结算</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乙方使用云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服务，应当支付使用期服务费用。具体支付方式详见本协议签署页。</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本协议项下云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服务费用是指乙方使用云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需向甲方支付的费用，此费用包含增值税，适用的税率为</w:t>
      </w:r>
      <w:r>
        <w:rPr>
          <w:rStyle w:val="Hyperlink.0"/>
          <w:rFonts w:ascii="微软雅黑" w:cs="微软雅黑" w:hAnsi="微软雅黑" w:eastAsia="微软雅黑"/>
          <w:sz w:val="18"/>
          <w:szCs w:val="18"/>
          <w:rtl w:val="0"/>
          <w:lang w:val="en-US"/>
        </w:rPr>
        <w:t>6%</w:t>
      </w:r>
      <w:r>
        <w:rPr>
          <w:rFonts w:ascii="微软雅黑" w:cs="微软雅黑" w:hAnsi="微软雅黑" w:eastAsia="微软雅黑"/>
          <w:sz w:val="18"/>
          <w:szCs w:val="18"/>
          <w:rtl w:val="0"/>
          <w:lang w:val="zh-TW" w:eastAsia="zh-TW"/>
        </w:rPr>
        <w:t>。上述费用不包括打印耗材等费用。</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乙方应自本协议签订之日（下称</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计费日</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）起五日内向甲方一次性支付云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保证金，具体标准见本协议签署页。</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本协议项下云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保证金是指乙方使用云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及相关配套硬件需向甲方支付的押金，不包括打印耗材等费用。保证金用于保证乙方妥善履行本协议项下各项义务。如乙方违反本协议或未履行甲方制定或更新的云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交易和操作规则等规定，甲方有权以保证金抵付乙方应承担的各项费用，包括但不限于欠付云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服务费、违约金、赔偿金等。</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甲方按约定扣减乙方保证金后，乙方应在</w:t>
      </w:r>
      <w:r>
        <w:rPr>
          <w:rStyle w:val="Hyperlink.0"/>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天内补足保证金。乙方逾期补足，应当按照人民币</w:t>
      </w:r>
      <w:r>
        <w:rPr>
          <w:rStyle w:val="Hyperlink.0"/>
          <w:rFonts w:ascii="微软雅黑" w:cs="微软雅黑" w:hAnsi="微软雅黑" w:eastAsia="微软雅黑"/>
          <w:sz w:val="18"/>
          <w:szCs w:val="18"/>
          <w:rtl w:val="0"/>
          <w:lang w:val="en-US"/>
        </w:rPr>
        <w:t>50</w:t>
      </w:r>
      <w:r>
        <w:rPr>
          <w:rFonts w:ascii="微软雅黑" w:cs="微软雅黑" w:hAnsi="微软雅黑" w:eastAsia="微软雅黑"/>
          <w:sz w:val="18"/>
          <w:szCs w:val="18"/>
          <w:rtl w:val="0"/>
          <w:lang w:val="zh-TW" w:eastAsia="zh-TW"/>
        </w:rPr>
        <w:t>元</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日的标准向甲方支付逾期违约金，逾期超过</w:t>
      </w:r>
      <w:r>
        <w:rPr>
          <w:rStyle w:val="Hyperlink.0"/>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日仍未补足时，乙方除应按人民币</w:t>
      </w:r>
      <w:r>
        <w:rPr>
          <w:rStyle w:val="Hyperlink.0"/>
          <w:rFonts w:ascii="微软雅黑" w:cs="微软雅黑" w:hAnsi="微软雅黑" w:eastAsia="微软雅黑"/>
          <w:sz w:val="18"/>
          <w:szCs w:val="18"/>
          <w:rtl w:val="0"/>
          <w:lang w:val="en-US"/>
        </w:rPr>
        <w:t>50</w:t>
      </w:r>
      <w:r>
        <w:rPr>
          <w:rFonts w:ascii="微软雅黑" w:cs="微软雅黑" w:hAnsi="微软雅黑" w:eastAsia="微软雅黑"/>
          <w:sz w:val="18"/>
          <w:szCs w:val="18"/>
          <w:rtl w:val="0"/>
          <w:lang w:val="zh-TW" w:eastAsia="zh-TW"/>
        </w:rPr>
        <w:t>元</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日的标准向甲方支付逾期违约金外，甲方同时有权解除本协议。甲方同意并承诺，任何情况下均不以保证金抵付其在本协议项下的任何应付款项。</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服务期限届满或本协议提前终止时，乙方应向甲方交还云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及相关配套硬件，并保证系统处于完好和可使用状态（正常使用的合理损耗除外）。自甲方验收合格确保设备完好无损之日起</w:t>
      </w:r>
      <w:r>
        <w:rPr>
          <w:rStyle w:val="Hyperlink.0"/>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个工作日内，甲方不计息将全额保证金退还至乙方。经鉴定为人为损坏（正常使用的合理损耗除外），甲方有权扣除全部或部分保证金。</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乙方向甲方支付的服务费及保证金，甲方应当向乙方开具正规合法的增值税专用发票或普通发票及收据。</w:t>
      </w:r>
    </w:p>
    <w:p>
      <w:pPr>
        <w:pStyle w:val="列出段落2"/>
        <w:tabs>
          <w:tab w:val="left" w:pos="540"/>
        </w:tabs>
        <w:spacing w:line="480" w:lineRule="exact"/>
        <w:ind w:firstLine="36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乙方必须同时满足以下条件方可向甲方索取增值税专用发票：</w:t>
      </w:r>
    </w:p>
    <w:p>
      <w:pPr>
        <w:pStyle w:val="列出段落2"/>
        <w:numPr>
          <w:ilvl w:val="2"/>
          <w:numId w:val="19"/>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乙方具有经主管税务机关认可的</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增值税一般纳税人</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资质；</w:t>
      </w:r>
    </w:p>
    <w:p>
      <w:pPr>
        <w:pStyle w:val="列出段落2"/>
        <w:tabs>
          <w:tab w:val="left" w:pos="540"/>
        </w:tabs>
        <w:spacing w:line="480" w:lineRule="exact"/>
        <w:ind w:left="210" w:firstLine="18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）合同中甲方的单位名称、合同中约定费用的支付方、合同中约定服务的接受方、增值税专用发票上</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购货单位名称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完全一致；</w:t>
      </w:r>
    </w:p>
    <w:p>
      <w:pPr>
        <w:pStyle w:val="列出段落2"/>
        <w:tabs>
          <w:tab w:val="left" w:pos="540"/>
        </w:tabs>
        <w:spacing w:line="480" w:lineRule="exact"/>
        <w:ind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）乙方提供开具增值税专用发票的相关信息，例如，纳税人识别号、开户行名称、开户行帐号、地址和联系人等。</w:t>
      </w:r>
    </w:p>
    <w:p>
      <w:pPr>
        <w:pStyle w:val="列出段落2"/>
        <w:tabs>
          <w:tab w:val="left" w:pos="540"/>
        </w:tabs>
        <w:spacing w:line="480" w:lineRule="exact"/>
        <w:ind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四、保密义务</w:t>
      </w:r>
    </w:p>
    <w:p>
      <w:pPr>
        <w:pStyle w:val="正文 A"/>
        <w:numPr>
          <w:ilvl w:val="0"/>
          <w:numId w:val="21"/>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保密信息是指一方因本协议或与本协议有关的因素而接触、知悉、获取的其他相对方及其关联企业、各方的客户、顾客或合作伙伴以及一方许可方的通过各种有形和无形载体体现的各类信息，包括但不限于：由一方及其关联企业、他们各方的客户、顾客、或合作伙伴以及一方的许可方直接或间接以书面、口头或其他方式向对方披露的、或对方从该等各方直接或间接以该等方式取得的技术数据、商业秘密、研发信息、产品规划、服务、客户名单和客户（包括但不限于一方在向公司提供服务期间所联系的或逐渐熟悉的对方客户）、供应商及其名单、软件、开发、发明、程序、配方、技术、设计、图纸、工程管理、硬件配置信息、人事信息、营销、财务或其他业务信息。</w:t>
      </w:r>
    </w:p>
    <w:p>
      <w:pPr>
        <w:pStyle w:val="正文 A"/>
        <w:numPr>
          <w:ilvl w:val="0"/>
          <w:numId w:val="21"/>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保密信息不包括：（</w:t>
      </w:r>
      <w:r>
        <w:rPr>
          <w:rStyle w:val="Hyperlink.0"/>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）在一方传递给相对方时已被公众掌握的信息或材料；（</w:t>
      </w:r>
      <w:r>
        <w:rPr>
          <w:rStyle w:val="Hyperlink.0"/>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）在一方传递给相对方时已被相对方通过合法途径依法掌握的信息或材料，且当时相对方并不负有任何保密义务。</w:t>
      </w:r>
    </w:p>
    <w:p>
      <w:pPr>
        <w:pStyle w:val="正文 A"/>
        <w:numPr>
          <w:ilvl w:val="0"/>
          <w:numId w:val="21"/>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各方对在履行协议中获得的他方保密信息负保密责任。未经相对方书面同意，任何一方不得以任何方式将保密信息披露给任何第三方，但法律法规或相关监管规定另有规定的除外。</w:t>
      </w:r>
    </w:p>
    <w:p>
      <w:pPr>
        <w:pStyle w:val="正文 A"/>
        <w:numPr>
          <w:ilvl w:val="0"/>
          <w:numId w:val="21"/>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本协议项下的保密责任不因本协议的无效、提前终止、解除或不具操作性而失效。</w:t>
      </w:r>
    </w:p>
    <w:p>
      <w:pPr>
        <w:pStyle w:val="列出段落2"/>
        <w:tabs>
          <w:tab w:val="left" w:pos="540"/>
        </w:tabs>
        <w:spacing w:line="480" w:lineRule="exact"/>
        <w:ind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五、知识产权</w:t>
      </w:r>
    </w:p>
    <w:p>
      <w:pPr>
        <w:pStyle w:val="正文 A"/>
        <w:numPr>
          <w:ilvl w:val="0"/>
          <w:numId w:val="23"/>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各方各自对自身所有的平台及相关系统、程序、产品和服务拥有一切知识产权，包括但不限于文字、软件、声音、图片、录像、图表、广告中的全部内容、电子邮件的全部内容、各自网站为用户提供的其他信息等，所有这些内容均受法律的保护。一方在履行本协议过程中，若涉及到使用其他方提供的知识产权，该方须保证已经获得相关合法授权，并保证其他方免受任何起诉或索赔。</w:t>
      </w:r>
    </w:p>
    <w:p>
      <w:pPr>
        <w:pStyle w:val="正文 A"/>
        <w:numPr>
          <w:ilvl w:val="0"/>
          <w:numId w:val="23"/>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任何一方因履行本协议需要使用以上权利的，需经权利方书面许可。</w:t>
      </w:r>
    </w:p>
    <w:p>
      <w:pPr>
        <w:pStyle w:val="正文 A"/>
        <w:numPr>
          <w:ilvl w:val="0"/>
          <w:numId w:val="23"/>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本协议终止后，前两款约定仍然有效。</w:t>
      </w:r>
    </w:p>
    <w:p>
      <w:pPr>
        <w:pStyle w:val="正文 A"/>
        <w:tabs>
          <w:tab w:val="left" w:pos="540"/>
        </w:tabs>
        <w:spacing w:line="48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六、不可抗力及免责事由</w:t>
      </w:r>
    </w:p>
    <w:p>
      <w:pPr>
        <w:pStyle w:val="正文 A"/>
        <w:numPr>
          <w:ilvl w:val="0"/>
          <w:numId w:val="25"/>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因受不可抗力影响而不能履行或不能完全履行本协议的一方可以部分或全部免除履行其责任。不可抗力是指不能预见、不能避免、不能克服的客观情况。此外，发生包括但不限于下列任何影响网络正常经营之情形导致甲方不能履行本协议下义务的，甲方可以免责：</w:t>
      </w:r>
    </w:p>
    <w:p>
      <w:pPr>
        <w:pStyle w:val="正文 A"/>
        <w:tabs>
          <w:tab w:val="left" w:pos="540"/>
        </w:tabs>
        <w:spacing w:line="480" w:lineRule="exact"/>
        <w:rPr>
          <w:rFonts w:ascii="宋体" w:cs="宋体" w:hAnsi="宋体" w:eastAsia="宋体"/>
          <w:kern w:val="0"/>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非甲方过错导致遭受大规模黑客攻击、计算机病毒侵入或发</w:t>
      </w:r>
      <w:r>
        <w:rPr>
          <w:rFonts w:ascii="宋体" w:cs="宋体" w:hAnsi="宋体" w:eastAsia="宋体"/>
          <w:kern w:val="0"/>
          <w:rtl w:val="0"/>
          <w:lang w:val="zh-TW" w:eastAsia="zh-TW"/>
        </w:rPr>
        <w:t>作；</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非甲方过错造成的计算机系统遭到破坏、瘫痪或无法正常使用的；</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电信部门技术调整导致之重大影响；</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(4)</w:t>
      </w:r>
      <w:r>
        <w:rPr>
          <w:rFonts w:ascii="微软雅黑" w:cs="微软雅黑" w:hAnsi="微软雅黑" w:eastAsia="微软雅黑"/>
          <w:sz w:val="18"/>
          <w:szCs w:val="18"/>
          <w:rtl w:val="0"/>
          <w:lang w:val="zh-TW" w:eastAsia="zh-TW"/>
        </w:rPr>
        <w:t>因政府管制而造成的暂时性关闭等；</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(5)</w:t>
      </w:r>
      <w:r>
        <w:rPr>
          <w:rFonts w:ascii="微软雅黑" w:cs="微软雅黑" w:hAnsi="微软雅黑" w:eastAsia="微软雅黑"/>
          <w:sz w:val="18"/>
          <w:szCs w:val="18"/>
          <w:rtl w:val="0"/>
          <w:lang w:val="zh-TW" w:eastAsia="zh-TW"/>
        </w:rPr>
        <w:t>其它非甲方过错造成的原因。</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遇到上述不可抗力事件的一方，应当立即以书面形式将该事件通知其他方，于十五个工作日内通告事件详情，并提供相关证明材料以说明不能履行、不能完全履行或需要延期履行的理由。各方按照事件对协议的履行的影响程度，再行决定是否继续履行本协议或终止协议。</w:t>
      </w:r>
    </w:p>
    <w:p>
      <w:pPr>
        <w:pStyle w:val="正文 A"/>
        <w:tabs>
          <w:tab w:val="left" w:pos="540"/>
        </w:tabs>
        <w:spacing w:line="48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七、违约责任</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任何一方违反在本协议所约定的义务、保证、承诺或其他约定，均构成违约，应独自承担由此产生的全部责任。</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任何一方对违约方在本协议项下的任何违约行为施以宽容、宽限或延缓执行，均不能损害、影响或限制该方依本协议及相关法律规定应享有的一切合法权益，也不构成该方对上述合法权益以及对违约方现有或将来的违约行为采取措施的权利的放弃。</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乙方违反本协议约定的，甲方有权以书面形式（含电子邮件形式）通知乙方在合理期限内进行整改，如乙方拒不整改的，甲方均有权终止本协议并要求乙方对甲方因此遭受的损失承担赔偿责任。</w:t>
      </w:r>
    </w:p>
    <w:p>
      <w:pPr>
        <w:pStyle w:val="正文 A"/>
        <w:spacing w:line="46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八、协议解除</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任何一方发生下列情形之一的，其他方有权立即解除本协议：</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a)</w:t>
      </w:r>
      <w:r>
        <w:rPr>
          <w:rFonts w:ascii="微软雅黑" w:cs="微软雅黑" w:hAnsi="微软雅黑" w:eastAsia="微软雅黑"/>
          <w:sz w:val="18"/>
          <w:szCs w:val="18"/>
          <w:rtl w:val="0"/>
          <w:lang w:val="zh-TW" w:eastAsia="zh-TW"/>
        </w:rPr>
        <w:t>一方未履行相关义务导致本协议不能实际履行；</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b)</w:t>
      </w:r>
      <w:r>
        <w:rPr>
          <w:rFonts w:ascii="微软雅黑" w:cs="微软雅黑" w:hAnsi="微软雅黑" w:eastAsia="微软雅黑"/>
          <w:sz w:val="18"/>
          <w:szCs w:val="18"/>
          <w:rtl w:val="0"/>
          <w:lang w:val="zh-TW" w:eastAsia="zh-TW"/>
        </w:rPr>
        <w:t>一方被吊销营业执照，或因任何原因进入破产清算、和解或重整程序。</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乙方发生下列任何情形之一的，甲方有权暂停本协议项下服务或解除本协议，并要求甲方承担相应责任：</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a)</w:t>
      </w:r>
      <w:r>
        <w:rPr>
          <w:rFonts w:ascii="微软雅黑" w:cs="微软雅黑" w:hAnsi="微软雅黑" w:eastAsia="微软雅黑"/>
          <w:sz w:val="18"/>
          <w:szCs w:val="18"/>
          <w:rtl w:val="0"/>
          <w:lang w:val="zh-TW" w:eastAsia="zh-TW"/>
        </w:rPr>
        <w:t>乙方未经甲方书面同意，擅自将相关接口技术、安全协议及证书等转交其它网站或第三方使用的；</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b)</w:t>
      </w:r>
      <w:r>
        <w:rPr>
          <w:rFonts w:ascii="微软雅黑" w:cs="微软雅黑" w:hAnsi="微软雅黑" w:eastAsia="微软雅黑"/>
          <w:sz w:val="18"/>
          <w:szCs w:val="18"/>
          <w:rtl w:val="0"/>
          <w:lang w:val="zh-TW" w:eastAsia="zh-TW"/>
        </w:rPr>
        <w:t>乙方未按本协议约定向甲方支付相关费用且在收到甲方通知后五个工作日内仍未纠正的；</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c)</w:t>
      </w:r>
      <w:r>
        <w:rPr>
          <w:rFonts w:ascii="微软雅黑" w:cs="微软雅黑" w:hAnsi="微软雅黑" w:eastAsia="微软雅黑"/>
          <w:sz w:val="18"/>
          <w:szCs w:val="18"/>
          <w:rtl w:val="0"/>
          <w:lang w:val="zh-TW" w:eastAsia="zh-TW"/>
        </w:rPr>
        <w:t>乙方利用甲方提供的产品和服务从事非法活动的；</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d)</w:t>
      </w:r>
      <w:r>
        <w:rPr>
          <w:rFonts w:ascii="微软雅黑" w:cs="微软雅黑" w:hAnsi="微软雅黑" w:eastAsia="微软雅黑"/>
          <w:sz w:val="18"/>
          <w:szCs w:val="18"/>
          <w:rtl w:val="0"/>
          <w:lang w:val="zh-TW" w:eastAsia="zh-TW"/>
        </w:rPr>
        <w:t>乙方有其他违反本协议约定的行为，且在收到甲方通知后五个工作日内，乙方仍未采取措施纠正的。</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除本协议另有约定外，若一方欲提前解除本协议，须提前三十日书面通知其他方，自通知到达其他方三十日起本协议提前解除。本协议的提前解除不影响其他方依据本协议在提前解除本协议前所享有的权利和应当承担的义务。</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4.</w:t>
      </w:r>
      <w:r>
        <w:rPr>
          <w:rFonts w:ascii="微软雅黑" w:cs="微软雅黑" w:hAnsi="微软雅黑" w:eastAsia="微软雅黑"/>
          <w:sz w:val="18"/>
          <w:szCs w:val="18"/>
          <w:rtl w:val="0"/>
          <w:lang w:val="zh-TW" w:eastAsia="zh-TW"/>
        </w:rPr>
        <w:t>任何一方发生违约行为（除本协议条款明确约定外），守约方有权要求违约方限期改正，违约方在规定期限内不改正或者改正效果未满足守约方要求的，守约方有权提前终止本协议。</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5.</w:t>
      </w:r>
      <w:r>
        <w:rPr>
          <w:rFonts w:ascii="微软雅黑" w:cs="微软雅黑" w:hAnsi="微软雅黑" w:eastAsia="微软雅黑"/>
          <w:sz w:val="18"/>
          <w:szCs w:val="18"/>
          <w:rtl w:val="0"/>
          <w:lang w:val="zh-TW" w:eastAsia="zh-TW"/>
        </w:rPr>
        <w:t>如因乙方原因，使甲方的声誉或客户受到不利影响，乙方应与甲方及时联系，当事各方应本着友好协商的原则解决问题。如达不成一致意见，甲方有权单方提前解除本协议，并要求乙方赔偿各方因此而遭受的损失。</w:t>
      </w:r>
    </w:p>
    <w:p>
      <w:pPr>
        <w:pStyle w:val="正文 A"/>
        <w:tabs>
          <w:tab w:val="left" w:pos="540"/>
        </w:tabs>
        <w:spacing w:line="48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九、争议解决和法律适用</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各方应以友好协商方式解决本协议履行过程中产生的争议。经协商无法解决争议时，各方可提请北京仲裁委员会根据该会现行有效的仲裁规则仲裁，仲裁地点在北京。</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本协议的订立、履行、变更、解释等适用中华人民共和国法律。</w:t>
      </w:r>
    </w:p>
    <w:p>
      <w:pPr>
        <w:pStyle w:val="正文 A"/>
        <w:tabs>
          <w:tab w:val="left" w:pos="540"/>
        </w:tabs>
        <w:spacing w:line="48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十、其他条款</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本协议自甲、乙双方盖章之日起生效，有效期详见本协议签署页。有效期届满前，如果任何一方无意继续合作，应于有效期届满三十天前向其他方以书面形式提出，否则有效期自动顺延一年，以后依此类推。</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除非各方另有约定，本协议项下的所有通知应通过传真、快递服务、挂号邮件或电子邮箱传送。各方之间的通知及往来信函应发送本协议所填写的地址或电子邮箱</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或收件人提前七个自然日向其他方发出书面通知说明的其他地址或电子邮箱</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本协议中提及的保证金、违约金、赔偿金等均为含增值税金额。</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4.</w:t>
      </w:r>
      <w:r>
        <w:rPr>
          <w:rFonts w:ascii="微软雅黑" w:cs="微软雅黑" w:hAnsi="微软雅黑" w:eastAsia="微软雅黑"/>
          <w:sz w:val="18"/>
          <w:szCs w:val="18"/>
          <w:rtl w:val="0"/>
          <w:lang w:val="zh-TW" w:eastAsia="zh-TW"/>
        </w:rPr>
        <w:t>本协议一式贰份，各方各执壹份，具有同等法律效力。</w:t>
      </w:r>
    </w:p>
    <w:p>
      <w:pPr>
        <w:pStyle w:val="正文 A"/>
        <w:spacing w:line="360" w:lineRule="exact"/>
        <w:jc w:val="center"/>
        <w:rPr>
          <w:rFonts w:ascii="微软雅黑" w:cs="微软雅黑" w:hAnsi="微软雅黑" w:eastAsia="微软雅黑"/>
          <w:sz w:val="18"/>
          <w:szCs w:val="18"/>
        </w:rPr>
      </w:pPr>
    </w:p>
    <w:p>
      <w:pPr>
        <w:pStyle w:val="正文 A"/>
        <w:rPr>
          <w:rFonts w:ascii="微软雅黑" w:cs="微软雅黑" w:hAnsi="微软雅黑" w:eastAsia="微软雅黑"/>
          <w:sz w:val="18"/>
          <w:szCs w:val="18"/>
        </w:rPr>
      </w:pPr>
    </w:p>
    <w:p>
      <w:pPr>
        <w:pStyle w:val="正文 A"/>
        <w:rPr>
          <w:rFonts w:ascii="微软雅黑" w:cs="微软雅黑" w:hAnsi="微软雅黑" w:eastAsia="微软雅黑"/>
          <w:sz w:val="18"/>
          <w:szCs w:val="18"/>
        </w:rPr>
      </w:pPr>
    </w:p>
    <w:p>
      <w:pPr>
        <w:pStyle w:val="正文 A"/>
      </w:pPr>
      <w:r>
        <w:rPr>
          <w:rFonts w:ascii="微软雅黑" w:cs="微软雅黑" w:hAnsi="微软雅黑" w:eastAsia="微软雅黑"/>
          <w:sz w:val="18"/>
          <w:szCs w:val="18"/>
        </w:rPr>
        <w:br w:type="page"/>
      </w:r>
    </w:p>
    <w:p>
      <w:pPr>
        <w:pStyle w:val="正文 A"/>
        <w:jc w:val="left"/>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附件四：</w:t>
      </w:r>
    </w:p>
    <w:p>
      <w:pPr>
        <w:pStyle w:val="正文 A"/>
        <w:jc w:val="left"/>
        <w:rPr>
          <w:rFonts w:ascii="微软雅黑" w:cs="微软雅黑" w:hAnsi="微软雅黑" w:eastAsia="微软雅黑"/>
          <w:b w:val="1"/>
          <w:bCs w:val="1"/>
          <w:sz w:val="18"/>
          <w:szCs w:val="18"/>
        </w:rPr>
      </w:pPr>
    </w:p>
    <w:p>
      <w:pPr>
        <w:pStyle w:val="正文 A"/>
        <w:ind w:firstLine="3692"/>
        <w:jc w:val="left"/>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交付标准</w:t>
      </w:r>
    </w:p>
    <w:p>
      <w:pPr>
        <w:pStyle w:val="正文 A"/>
        <w:spacing w:before="50"/>
        <w:jc w:val="right"/>
        <w:rPr>
          <w:rFonts w:ascii="微软雅黑" w:cs="微软雅黑" w:hAnsi="微软雅黑" w:eastAsia="微软雅黑"/>
          <w:sz w:val="18"/>
          <w:szCs w:val="18"/>
        </w:rPr>
      </w:pPr>
    </w:p>
    <w:p>
      <w:pPr>
        <w:pStyle w:val="正文 A"/>
        <w:ind w:firstLine="364"/>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商铺号：</w:t>
      </w:r>
    </w:p>
    <w:tbl>
      <w:tblPr>
        <w:tblW w:w="7475" w:type="dxa"/>
        <w:jc w:val="center"/>
        <w:tblInd w:w="864"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520"/>
        <w:gridCol w:w="3639"/>
        <w:gridCol w:w="2316"/>
      </w:tblGrid>
      <w:tr>
        <w:tblPrEx>
          <w:shd w:val="clear" w:color="auto" w:fill="ced7e7"/>
        </w:tblPrEx>
        <w:trPr>
          <w:trHeight w:val="44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jc w:val="center"/>
            </w:pPr>
            <w:r>
              <w:rPr>
                <w:rFonts w:ascii="微软雅黑" w:cs="微软雅黑" w:hAnsi="微软雅黑" w:eastAsia="微软雅黑"/>
                <w:sz w:val="18"/>
                <w:szCs w:val="18"/>
                <w:rtl w:val="0"/>
                <w:lang w:val="zh-TW" w:eastAsia="zh-TW"/>
              </w:rPr>
              <w:t>项目名称</w:t>
            </w: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jc w:val="center"/>
            </w:pPr>
            <w:r>
              <w:rPr>
                <w:rFonts w:ascii="微软雅黑" w:cs="微软雅黑" w:hAnsi="微软雅黑" w:eastAsia="微软雅黑"/>
                <w:sz w:val="18"/>
                <w:szCs w:val="18"/>
                <w:rtl w:val="0"/>
                <w:lang w:val="zh-TW" w:eastAsia="zh-TW"/>
              </w:rPr>
              <w:t>交付标准</w:t>
            </w: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jc w:val="center"/>
            </w:pPr>
            <w:r>
              <w:rPr>
                <w:rFonts w:ascii="微软雅黑" w:cs="微软雅黑" w:hAnsi="微软雅黑" w:eastAsia="微软雅黑"/>
                <w:sz w:val="18"/>
                <w:szCs w:val="18"/>
                <w:rtl w:val="0"/>
                <w:lang w:val="zh-TW" w:eastAsia="zh-TW"/>
              </w:rPr>
              <w:t>备注</w:t>
            </w:r>
          </w:p>
        </w:tc>
      </w:tr>
      <w:tr>
        <w:tblPrEx>
          <w:shd w:val="clear" w:color="auto" w:fill="ced7e7"/>
        </w:tblPrEx>
        <w:trPr>
          <w:trHeight w:val="44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4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4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4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562"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4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4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4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4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4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4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4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4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4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bl>
    <w:p>
      <w:pPr>
        <w:pStyle w:val="正文 A"/>
        <w:ind w:left="756" w:hanging="756"/>
        <w:jc w:val="center"/>
        <w:rPr>
          <w:rFonts w:ascii="微软雅黑" w:cs="微软雅黑" w:hAnsi="微软雅黑" w:eastAsia="微软雅黑"/>
          <w:sz w:val="18"/>
          <w:szCs w:val="18"/>
          <w:lang w:val="zh-TW" w:eastAsia="zh-TW"/>
        </w:rPr>
      </w:pPr>
    </w:p>
    <w:p>
      <w:pPr>
        <w:pStyle w:val="正文 A"/>
        <w:ind w:left="648" w:hanging="648"/>
        <w:jc w:val="center"/>
        <w:rPr>
          <w:rFonts w:ascii="微软雅黑" w:cs="微软雅黑" w:hAnsi="微软雅黑" w:eastAsia="微软雅黑"/>
          <w:sz w:val="18"/>
          <w:szCs w:val="18"/>
          <w:lang w:val="zh-TW" w:eastAsia="zh-TW"/>
        </w:rPr>
      </w:pPr>
    </w:p>
    <w:p>
      <w:pPr>
        <w:pStyle w:val="正文 A"/>
        <w:ind w:left="540" w:hanging="540"/>
        <w:jc w:val="center"/>
        <w:rPr>
          <w:rFonts w:ascii="微软雅黑" w:cs="微软雅黑" w:hAnsi="微软雅黑" w:eastAsia="微软雅黑"/>
          <w:sz w:val="18"/>
          <w:szCs w:val="18"/>
          <w:lang w:val="zh-TW" w:eastAsia="zh-TW"/>
        </w:rPr>
      </w:pPr>
    </w:p>
    <w:p>
      <w:pPr>
        <w:pStyle w:val="正文 A"/>
        <w:ind w:left="432" w:hanging="432"/>
        <w:jc w:val="center"/>
        <w:rPr>
          <w:rFonts w:ascii="微软雅黑" w:cs="微软雅黑" w:hAnsi="微软雅黑" w:eastAsia="微软雅黑"/>
          <w:sz w:val="18"/>
          <w:szCs w:val="18"/>
          <w:lang w:val="zh-TW" w:eastAsia="zh-TW"/>
        </w:rPr>
      </w:pPr>
    </w:p>
    <w:p>
      <w:pPr>
        <w:pStyle w:val="正文 A"/>
        <w:ind w:left="324" w:hanging="324"/>
        <w:jc w:val="center"/>
        <w:rPr>
          <w:rFonts w:ascii="微软雅黑" w:cs="微软雅黑" w:hAnsi="微软雅黑" w:eastAsia="微软雅黑"/>
          <w:sz w:val="18"/>
          <w:szCs w:val="18"/>
          <w:lang w:val="zh-TW" w:eastAsia="zh-TW"/>
        </w:rPr>
      </w:pPr>
    </w:p>
    <w:p>
      <w:pPr>
        <w:pStyle w:val="正文 A"/>
        <w:ind w:left="216" w:hanging="216"/>
        <w:jc w:val="center"/>
        <w:rPr>
          <w:rFonts w:ascii="微软雅黑" w:cs="微软雅黑" w:hAnsi="微软雅黑" w:eastAsia="微软雅黑"/>
          <w:sz w:val="18"/>
          <w:szCs w:val="18"/>
          <w:lang w:val="zh-TW" w:eastAsia="zh-TW"/>
        </w:rPr>
      </w:pPr>
    </w:p>
    <w:p>
      <w:pPr>
        <w:pStyle w:val="正文 A"/>
        <w:ind w:left="108" w:hanging="108"/>
        <w:jc w:val="center"/>
        <w:rPr>
          <w:rFonts w:ascii="微软雅黑" w:cs="微软雅黑" w:hAnsi="微软雅黑" w:eastAsia="微软雅黑"/>
          <w:sz w:val="18"/>
          <w:szCs w:val="18"/>
          <w:lang w:val="zh-TW" w:eastAsia="zh-TW"/>
        </w:rPr>
      </w:pPr>
    </w:p>
    <w:p>
      <w:pPr>
        <w:pStyle w:val="正文 A"/>
        <w:jc w:val="center"/>
        <w:rPr>
          <w:rFonts w:ascii="微软雅黑" w:cs="微软雅黑" w:hAnsi="微软雅黑" w:eastAsia="微软雅黑"/>
          <w:sz w:val="18"/>
          <w:szCs w:val="18"/>
          <w:lang w:val="zh-TW" w:eastAsia="zh-TW"/>
        </w:rPr>
      </w:pPr>
    </w:p>
    <w:p>
      <w:pPr>
        <w:pStyle w:val="正文 A"/>
        <w:ind w:firstLine="5636"/>
        <w:rPr>
          <w:rFonts w:ascii="微软雅黑" w:cs="微软雅黑" w:hAnsi="微软雅黑" w:eastAsia="微软雅黑"/>
          <w:sz w:val="18"/>
          <w:szCs w:val="18"/>
        </w:rPr>
      </w:pPr>
    </w:p>
    <w:p>
      <w:pPr>
        <w:pStyle w:val="正文 A"/>
      </w:pPr>
      <w:r>
        <w:rPr>
          <w:rFonts w:ascii="微软雅黑" w:cs="微软雅黑" w:hAnsi="微软雅黑" w:eastAsia="微软雅黑"/>
          <w:sz w:val="18"/>
          <w:szCs w:val="18"/>
        </w:rPr>
        <w:br w:type="page"/>
      </w:r>
    </w:p>
    <w:p>
      <w:pPr>
        <w:pStyle w:val="正文 A"/>
        <w:jc w:val="left"/>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附件五：</w:t>
      </w:r>
    </w:p>
    <w:p>
      <w:pPr>
        <w:pStyle w:val="正文 A"/>
        <w:jc w:val="center"/>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房屋交接验收确认书</w:t>
      </w:r>
    </w:p>
    <w:p>
      <w:pPr>
        <w:pStyle w:val="正文 A"/>
        <w:ind w:firstLine="437"/>
        <w:rPr>
          <w:rFonts w:ascii="微软雅黑" w:cs="微软雅黑" w:hAnsi="微软雅黑" w:eastAsia="微软雅黑"/>
          <w:sz w:val="18"/>
          <w:szCs w:val="18"/>
        </w:rPr>
      </w:pPr>
    </w:p>
    <w:p>
      <w:pPr>
        <w:pStyle w:val="正文 A"/>
        <w:spacing w:line="400" w:lineRule="exact"/>
        <w:ind w:firstLine="525"/>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【】年【】月【】日（下称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验收日</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），【】（出租方，下称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甲方</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）与【】（承租方，下称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乙方</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）依据《【租赁合同名称】》（下称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租赁合同</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）约定，在见证方见证下，对位于【】【】【】楼【】层的【】号商铺进行了交接验收。</w:t>
      </w:r>
    </w:p>
    <w:p>
      <w:pPr>
        <w:pStyle w:val="正文 A"/>
        <w:spacing w:line="400" w:lineRule="exact"/>
        <w:ind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经现场核实，甲方移交的商铺符合租赁合同（包括附件《交付标准》）约定的交付条件，乙方没有异议。甲、乙双方确认，自验收日起，甲方正式将该商铺移交给乙方，由乙方按租赁合同的约定使用。乙方不可撤销地承诺服从甲方的统一开业安排，确保该商铺在【</w:t>
      </w:r>
      <w:bookmarkStart w:name="shuqian76" w:id="20"/>
      <w:r>
        <w:rPr>
          <w:rFonts w:ascii="微软雅黑" w:cs="微软雅黑" w:hAnsi="微软雅黑" w:eastAsia="微软雅黑"/>
          <w:sz w:val="18"/>
          <w:szCs w:val="18"/>
          <w:rtl w:val="0"/>
          <w:lang w:val="en-US"/>
        </w:rPr>
        <w:t xml:space="preserve"> </w:t>
      </w:r>
      <w:bookmarkEnd w:id="20"/>
      <w:r>
        <w:rPr>
          <w:rFonts w:ascii="微软雅黑" w:cs="微软雅黑" w:hAnsi="微软雅黑" w:eastAsia="微软雅黑"/>
          <w:sz w:val="18"/>
          <w:szCs w:val="18"/>
          <w:rtl w:val="0"/>
          <w:lang w:val="zh-TW" w:eastAsia="zh-TW"/>
        </w:rPr>
        <w:t>】年【】月【</w:t>
      </w:r>
      <w:bookmarkStart w:name="shuqian78" w:id="21"/>
      <w:r>
        <w:rPr>
          <w:rFonts w:ascii="微软雅黑" w:cs="微软雅黑" w:hAnsi="微软雅黑" w:eastAsia="微软雅黑"/>
          <w:sz w:val="18"/>
          <w:szCs w:val="18"/>
          <w:rtl w:val="0"/>
          <w:lang w:val="en-US"/>
        </w:rPr>
        <w:t xml:space="preserve"> </w:t>
      </w:r>
      <w:bookmarkEnd w:id="21"/>
      <w:r>
        <w:rPr>
          <w:rFonts w:ascii="微软雅黑" w:cs="微软雅黑" w:hAnsi="微软雅黑" w:eastAsia="微软雅黑"/>
          <w:sz w:val="18"/>
          <w:szCs w:val="18"/>
          <w:rtl w:val="0"/>
          <w:lang w:val="zh-TW" w:eastAsia="zh-TW"/>
        </w:rPr>
        <w:t>】日按期开业。</w:t>
      </w:r>
    </w:p>
    <w:p>
      <w:pPr>
        <w:pStyle w:val="正文 A"/>
        <w:rPr>
          <w:rFonts w:ascii="微软雅黑" w:cs="微软雅黑" w:hAnsi="微软雅黑" w:eastAsia="微软雅黑"/>
          <w:sz w:val="18"/>
          <w:szCs w:val="18"/>
        </w:rPr>
      </w:pPr>
    </w:p>
    <w:p>
      <w:pPr>
        <w:pStyle w:val="正文 A"/>
        <w:spacing w:line="240" w:lineRule="exact"/>
        <w:rPr>
          <w:rFonts w:ascii="微软雅黑" w:cs="微软雅黑" w:hAnsi="微软雅黑" w:eastAsia="微软雅黑"/>
          <w:sz w:val="18"/>
          <w:szCs w:val="18"/>
        </w:rPr>
      </w:pPr>
    </w:p>
    <w:p>
      <w:pPr>
        <w:pStyle w:val="正文 A"/>
        <w:spacing w:line="360" w:lineRule="auto"/>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交付方：【                                              】（盖章）</w:t>
      </w:r>
    </w:p>
    <w:p>
      <w:pPr>
        <w:pStyle w:val="正文 A"/>
        <w:spacing w:line="360" w:lineRule="auto"/>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授权代表（签字）：</w:t>
      </w:r>
    </w:p>
    <w:p>
      <w:pPr>
        <w:pStyle w:val="正文 A"/>
        <w:spacing w:line="240" w:lineRule="exact"/>
        <w:rPr>
          <w:rFonts w:ascii="微软雅黑" w:cs="微软雅黑" w:hAnsi="微软雅黑" w:eastAsia="微软雅黑"/>
          <w:sz w:val="18"/>
          <w:szCs w:val="18"/>
        </w:rPr>
      </w:pPr>
    </w:p>
    <w:p>
      <w:pPr>
        <w:pStyle w:val="正文 A"/>
        <w:spacing w:line="360" w:lineRule="auto"/>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接收方：【                                              】（盖章）</w:t>
      </w:r>
    </w:p>
    <w:p>
      <w:pPr>
        <w:pStyle w:val="正文 A"/>
        <w:spacing w:line="360" w:lineRule="auto"/>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授权代表（签字）：</w:t>
      </w:r>
    </w:p>
    <w:p>
      <w:pPr>
        <w:pStyle w:val="正文 A"/>
        <w:spacing w:line="240" w:lineRule="exact"/>
        <w:rPr>
          <w:rFonts w:ascii="微软雅黑" w:cs="微软雅黑" w:hAnsi="微软雅黑" w:eastAsia="微软雅黑"/>
          <w:sz w:val="18"/>
          <w:szCs w:val="18"/>
        </w:rPr>
      </w:pPr>
    </w:p>
    <w:p>
      <w:pPr>
        <w:pStyle w:val="正文 A"/>
        <w:spacing w:line="24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见证方：【                                             】（商管公司）（盖章）</w:t>
      </w:r>
    </w:p>
    <w:p>
      <w:pPr>
        <w:pStyle w:val="正文 A"/>
        <w:spacing w:line="360" w:lineRule="auto"/>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授权代表（签字）：</w:t>
      </w:r>
    </w:p>
    <w:p>
      <w:pPr>
        <w:pStyle w:val="正文 A"/>
        <w:spacing w:line="360" w:lineRule="auto"/>
        <w:ind w:firstLine="3780"/>
        <w:rPr>
          <w:rFonts w:ascii="微软雅黑" w:cs="微软雅黑" w:hAnsi="微软雅黑" w:eastAsia="微软雅黑"/>
          <w:sz w:val="18"/>
          <w:szCs w:val="18"/>
        </w:rPr>
      </w:pPr>
    </w:p>
    <w:p>
      <w:pPr>
        <w:pStyle w:val="正文 A"/>
        <w:spacing w:line="360" w:lineRule="auto"/>
        <w:ind w:firstLine="450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 xml:space="preserve">【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】年【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】月【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】日</w:t>
      </w:r>
    </w:p>
    <w:p>
      <w:pPr>
        <w:pStyle w:val="正文 A"/>
      </w:pPr>
      <w:r>
        <w:rPr>
          <w:rFonts w:ascii="微软雅黑" w:cs="微软雅黑" w:hAnsi="微软雅黑" w:eastAsia="微软雅黑"/>
          <w:sz w:val="18"/>
          <w:szCs w:val="18"/>
        </w:rPr>
        <w:br w:type="page"/>
      </w:r>
    </w:p>
    <w:p>
      <w:pPr>
        <w:pStyle w:val="正文 A"/>
        <w:jc w:val="left"/>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附件六：</w:t>
      </w:r>
    </w:p>
    <w:p>
      <w:pPr>
        <w:pStyle w:val="正文 A"/>
        <w:jc w:val="left"/>
        <w:rPr>
          <w:rFonts w:ascii="微软雅黑" w:cs="微软雅黑" w:hAnsi="微软雅黑" w:eastAsia="微软雅黑"/>
          <w:b w:val="1"/>
          <w:bCs w:val="1"/>
          <w:sz w:val="18"/>
          <w:szCs w:val="18"/>
        </w:rPr>
      </w:pPr>
    </w:p>
    <w:p>
      <w:pPr>
        <w:pStyle w:val="正文 A"/>
        <w:spacing w:line="360" w:lineRule="auto"/>
        <w:jc w:val="center"/>
        <w:rPr>
          <w:rFonts w:ascii="黑体" w:cs="黑体" w:hAnsi="黑体" w:eastAsia="黑体"/>
          <w:sz w:val="36"/>
          <w:szCs w:val="36"/>
          <w:lang w:val="zh-TW" w:eastAsia="zh-TW"/>
        </w:rPr>
      </w:pPr>
      <w:r>
        <w:rPr>
          <w:rFonts w:ascii="黑体" w:cs="黑体" w:hAnsi="黑体" w:eastAsia="黑体"/>
          <w:sz w:val="36"/>
          <w:szCs w:val="36"/>
          <w:rtl w:val="0"/>
          <w:lang w:val="zh-TW" w:eastAsia="zh-TW"/>
        </w:rPr>
        <w:t>安全责任书（非餐饮商铺）</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甲方即商管公司：</w:t>
      </w:r>
      <w:r>
        <w:rPr>
          <w:rFonts w:ascii="微软雅黑" w:cs="微软雅黑" w:hAnsi="微软雅黑" w:eastAsia="微软雅黑"/>
          <w:sz w:val="18"/>
          <w:szCs w:val="18"/>
          <w:u w:val="single"/>
          <w:rtl w:val="0"/>
          <w:lang w:val="en-US"/>
        </w:rPr>
        <w:t xml:space="preserve">      </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公司（注册公司名称）</w:t>
      </w:r>
    </w:p>
    <w:p>
      <w:pPr>
        <w:pStyle w:val="正文 A"/>
        <w:spacing w:line="360" w:lineRule="auto"/>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乙方即商户：</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填写商户注册公司名称  （）</w:t>
      </w:r>
    </w:p>
    <w:p>
      <w:pPr>
        <w:pStyle w:val="正文 A"/>
        <w:spacing w:line="360" w:lineRule="auto"/>
        <w:ind w:firstLine="360"/>
        <w:rPr>
          <w:rFonts w:ascii="微软雅黑" w:cs="微软雅黑" w:hAnsi="微软雅黑" w:eastAsia="微软雅黑"/>
          <w:sz w:val="18"/>
          <w:szCs w:val="18"/>
        </w:rPr>
      </w:pPr>
    </w:p>
    <w:p>
      <w:pPr>
        <w:pStyle w:val="正文 A"/>
        <w:spacing w:line="360" w:lineRule="auto"/>
        <w:ind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为创建一个和谐、稳定、平安的经营环境，确保商铺及广场的安全，依据中华人民共和国《安全生产法》、《消防法》等法律及公安部第</w:t>
      </w:r>
      <w:r>
        <w:rPr>
          <w:rFonts w:ascii="微软雅黑" w:cs="微软雅黑" w:hAnsi="微软雅黑" w:eastAsia="微软雅黑"/>
          <w:sz w:val="18"/>
          <w:szCs w:val="18"/>
          <w:rtl w:val="0"/>
          <w:lang w:val="en-US"/>
        </w:rPr>
        <w:t>61</w:t>
      </w:r>
      <w:r>
        <w:rPr>
          <w:rFonts w:ascii="微软雅黑" w:cs="微软雅黑" w:hAnsi="微软雅黑" w:eastAsia="微软雅黑"/>
          <w:sz w:val="18"/>
          <w:szCs w:val="18"/>
          <w:rtl w:val="0"/>
          <w:lang w:val="zh-TW" w:eastAsia="zh-TW"/>
        </w:rPr>
        <w:t>号令《机关、团体、企事业单位消防安全管理规定》等规章等，甲方与乙方订立本安全（含消防）责任书。</w:t>
      </w:r>
    </w:p>
    <w:p>
      <w:pPr>
        <w:pStyle w:val="正文 A"/>
        <w:spacing w:line="360" w:lineRule="auto"/>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一、甲方责任</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贯彻执行国家、省、市有关安全、消防法律法规，掌握广场的安全（含消防）情况。负责广场公共区域设备设施特别是消防公共设备设施和器材的维护管理，制订安全（含消防）管理制度，建立义务消防组织，对广场公共安全（含消防）负总责。</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督导乙方建立建全安全管理工作组织、责任和制度，并对乙方落实情况进行检查</w:t>
      </w:r>
      <w:r>
        <w:rPr>
          <w:rFonts w:ascii="微软雅黑" w:cs="微软雅黑" w:hAnsi="微软雅黑" w:eastAsia="微软雅黑"/>
          <w:b w:val="1"/>
          <w:bCs w:val="1"/>
          <w:sz w:val="18"/>
          <w:szCs w:val="18"/>
          <w:rtl w:val="0"/>
          <w:lang w:val="zh-TW" w:eastAsia="zh-TW"/>
        </w:rPr>
        <w:t>。</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与乙方签订《安全责任书》，制定实施符合安全、消防等法律法规要求的安全制度和安全工作操作规程。</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根据法律法规的规定，建立、管理专职消防安全组织，志愿消防队。</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组织广场的安全巡查和检查，督促落实安全隐患的整改措施，及时处理涉及安全（含消防）的有关问题。</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对乙方进场装修进行安全（含消防）管理，办理《装修管理许可证》和《动火作业许可证》等危险作业许可证和现场监控。</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制订安全突发事件的应急预案，定期组织预案的演练。</w:t>
      </w:r>
    </w:p>
    <w:p>
      <w:pPr>
        <w:pStyle w:val="正文文本缩进 21"/>
        <w:numPr>
          <w:ilvl w:val="0"/>
          <w:numId w:val="27"/>
        </w:numPr>
        <w:bidi w:val="0"/>
        <w:spacing w:after="0"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在乙方管理区域发生火情等紧急情况下，如乙方不在现场，甲方可以不事先征得乙方同意，采取必要措施进入乙方区域进行应急处置，事后再通知乙方。因此给乙方造成损失，甲方无需赔偿。</w:t>
      </w:r>
    </w:p>
    <w:p>
      <w:pPr>
        <w:pStyle w:val="正文 A"/>
        <w:spacing w:line="360" w:lineRule="auto"/>
        <w:ind w:left="180" w:hanging="180"/>
        <w:rPr>
          <w:rFonts w:ascii="微软雅黑" w:cs="微软雅黑" w:hAnsi="微软雅黑" w:eastAsia="微软雅黑"/>
          <w:sz w:val="18"/>
          <w:szCs w:val="18"/>
          <w:lang w:val="zh-TW" w:eastAsia="zh-TW"/>
        </w:rPr>
      </w:pPr>
      <w:r>
        <w:rPr>
          <w:rFonts w:ascii="微软雅黑" w:cs="微软雅黑" w:hAnsi="微软雅黑" w:eastAsia="微软雅黑"/>
          <w:b w:val="1"/>
          <w:bCs w:val="1"/>
          <w:sz w:val="18"/>
          <w:szCs w:val="18"/>
          <w:rtl w:val="0"/>
          <w:lang w:val="zh-TW" w:eastAsia="zh-TW"/>
        </w:rPr>
        <w:t>二、</w:t>
      </w:r>
      <w:r>
        <w:rPr>
          <w:rFonts w:ascii="微软雅黑" w:cs="微软雅黑" w:hAnsi="微软雅黑" w:eastAsia="微软雅黑"/>
          <w:sz w:val="18"/>
          <w:szCs w:val="18"/>
          <w:rtl w:val="0"/>
          <w:lang w:val="zh-TW" w:eastAsia="zh-TW"/>
        </w:rPr>
        <w:t>乙方责任</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．乙方必须严格执行国家、省、市有关安全、消防法律法规，服从甲方的安全管理及餐饮厨房安全管控相关标准要求，并承担本商铺或租赁区域内安全（含消防）责任。</w:t>
      </w:r>
    </w:p>
    <w:p>
      <w:pPr>
        <w:pStyle w:val="正文 A"/>
        <w:numPr>
          <w:ilvl w:val="0"/>
          <w:numId w:val="30"/>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确定本单位的专职或兼职的安全管理人员，落实安全（含消防）责任，开展安全（含消防）管理工作，派员参加甲方组织的志愿消防队，积极参加政府主管部门组织的安全（含消防）教育培训，切实落实对每位员工</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懂火灾的危害性、懂火灾的扑救方法、懂预防火灾的措施；会报火警、会使用灭火器、会火灾逃生</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的要求，履行相关责任和义务。</w:t>
      </w:r>
    </w:p>
    <w:p>
      <w:pPr>
        <w:pStyle w:val="正文 A"/>
        <w:numPr>
          <w:ilvl w:val="0"/>
          <w:numId w:val="33"/>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乙方必须在承租区域内按照国家及地方法律法规、标准规范和商场相关制度要求</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自行配置适量的灭火器材，并管理好承租区域内的专用消防设施设备和器材，确保其完好有效。乙方自行采购的消防设施设备和器材自行维护保养，保证其完好有效。</w:t>
      </w:r>
    </w:p>
    <w:p>
      <w:pPr>
        <w:pStyle w:val="正文 A"/>
        <w:numPr>
          <w:ilvl w:val="0"/>
          <w:numId w:val="32"/>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在电气安全方面，乙方应严格遵守国家、地方相关标准以及甲方管理要求。</w:t>
      </w:r>
    </w:p>
    <w:p>
      <w:pPr>
        <w:pStyle w:val="正文 A"/>
        <w:spacing w:line="360" w:lineRule="auto"/>
        <w:ind w:left="42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 xml:space="preserve">4.1 </w:t>
      </w:r>
      <w:r>
        <w:rPr>
          <w:rFonts w:ascii="微软雅黑" w:cs="微软雅黑" w:hAnsi="微软雅黑" w:eastAsia="微软雅黑"/>
          <w:sz w:val="18"/>
          <w:szCs w:val="18"/>
          <w:rtl w:val="0"/>
          <w:lang w:val="zh-TW" w:eastAsia="zh-TW"/>
        </w:rPr>
        <w:t>乙方安装、使用的电气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电器设备，包括但不限于各类配电柜</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箱、控制箱、开关箱、排风机、冰柜</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箱、熨烫设备、吹风机、饮水机、自动售货机、游艺设备等，必须为正规厂家生产的合格产品，具有检验报告、出厂合格证明、产品使用说明书。严禁使用三无、质量低劣产品。严禁使用电热水器。</w:t>
      </w:r>
    </w:p>
    <w:p>
      <w:pPr>
        <w:pStyle w:val="正文 A"/>
        <w:numPr>
          <w:ilvl w:val="1"/>
          <w:numId w:val="34"/>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电气</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 xml:space="preserve">电器设备安装必须符合以下要求   </w:t>
      </w:r>
    </w:p>
    <w:p>
      <w:pPr>
        <w:pStyle w:val="正文 A"/>
        <w:spacing w:line="360" w:lineRule="auto"/>
        <w:ind w:left="420" w:firstLine="180"/>
        <w:rPr>
          <w:rFonts w:ascii="微软雅黑" w:cs="微软雅黑" w:hAnsi="微软雅黑" w:eastAsia="微软雅黑"/>
          <w:sz w:val="18"/>
          <w:szCs w:val="18"/>
        </w:rPr>
      </w:pPr>
      <w:r>
        <w:rPr>
          <w:rFonts w:ascii="微软雅黑" w:cs="微软雅黑" w:hAnsi="微软雅黑" w:eastAsia="微软雅黑"/>
          <w:sz w:val="18"/>
          <w:szCs w:val="18"/>
          <w:rtl w:val="0"/>
          <w:lang w:val="en-US"/>
        </w:rPr>
        <w:t>4.2.1</w:t>
      </w:r>
      <w:r>
        <w:rPr>
          <w:rFonts w:ascii="微软雅黑" w:cs="微软雅黑" w:hAnsi="微软雅黑" w:eastAsia="微软雅黑"/>
          <w:sz w:val="18"/>
          <w:szCs w:val="18"/>
          <w:rtl w:val="0"/>
          <w:lang w:val="zh-TW" w:eastAsia="zh-TW"/>
        </w:rPr>
        <w:t>有散热需要的、使用可燃保温板</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塑料壳等材料的电气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电器设备不得隐蔽安装；</w:t>
      </w:r>
    </w:p>
    <w:p>
      <w:pPr>
        <w:pStyle w:val="正文 A"/>
        <w:spacing w:line="360" w:lineRule="auto"/>
        <w:ind w:left="420" w:firstLine="180"/>
        <w:rPr>
          <w:rFonts w:ascii="微软雅黑" w:cs="微软雅黑" w:hAnsi="微软雅黑" w:eastAsia="微软雅黑"/>
          <w:sz w:val="18"/>
          <w:szCs w:val="18"/>
        </w:rPr>
      </w:pPr>
      <w:r>
        <w:rPr>
          <w:rFonts w:ascii="微软雅黑" w:cs="微软雅黑" w:hAnsi="微软雅黑" w:eastAsia="微软雅黑"/>
          <w:sz w:val="18"/>
          <w:szCs w:val="18"/>
          <w:rtl w:val="0"/>
          <w:lang w:val="en-US"/>
        </w:rPr>
        <w:t>4.2.2</w:t>
      </w:r>
      <w:r>
        <w:rPr>
          <w:rFonts w:ascii="微软雅黑" w:cs="微软雅黑" w:hAnsi="微软雅黑" w:eastAsia="微软雅黑"/>
          <w:sz w:val="18"/>
          <w:szCs w:val="18"/>
          <w:rtl w:val="0"/>
          <w:lang w:val="zh-TW" w:eastAsia="zh-TW"/>
        </w:rPr>
        <w:t>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电器设备（含吊顶内）必须设置在火灾探测器、自动灭火设施的保护范围内；</w:t>
      </w:r>
    </w:p>
    <w:p>
      <w:pPr>
        <w:pStyle w:val="正文 A"/>
        <w:spacing w:line="360" w:lineRule="auto"/>
        <w:ind w:left="420" w:firstLine="180"/>
        <w:rPr>
          <w:rFonts w:ascii="微软雅黑" w:cs="微软雅黑" w:hAnsi="微软雅黑" w:eastAsia="微软雅黑"/>
          <w:sz w:val="18"/>
          <w:szCs w:val="18"/>
        </w:rPr>
      </w:pPr>
      <w:r>
        <w:rPr>
          <w:rFonts w:ascii="微软雅黑" w:cs="微软雅黑" w:hAnsi="微软雅黑" w:eastAsia="微软雅黑"/>
          <w:sz w:val="18"/>
          <w:szCs w:val="18"/>
          <w:rtl w:val="0"/>
          <w:lang w:val="en-US"/>
        </w:rPr>
        <w:t>4.2.3</w:t>
      </w:r>
      <w:r>
        <w:rPr>
          <w:rFonts w:ascii="微软雅黑" w:cs="微软雅黑" w:hAnsi="微软雅黑" w:eastAsia="微软雅黑"/>
          <w:sz w:val="18"/>
          <w:szCs w:val="18"/>
          <w:rtl w:val="0"/>
          <w:lang w:val="zh-TW" w:eastAsia="zh-TW"/>
        </w:rPr>
        <w:t>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电器设备不得安装在可燃材料上；</w:t>
      </w:r>
    </w:p>
    <w:p>
      <w:pPr>
        <w:pStyle w:val="正文 A"/>
        <w:spacing w:line="360" w:lineRule="auto"/>
        <w:ind w:left="420" w:firstLine="180"/>
        <w:rPr>
          <w:rFonts w:ascii="微软雅黑" w:cs="微软雅黑" w:hAnsi="微软雅黑" w:eastAsia="微软雅黑"/>
          <w:sz w:val="18"/>
          <w:szCs w:val="18"/>
        </w:rPr>
      </w:pPr>
      <w:r>
        <w:rPr>
          <w:rFonts w:ascii="微软雅黑" w:cs="微软雅黑" w:hAnsi="微软雅黑" w:eastAsia="微软雅黑"/>
          <w:sz w:val="18"/>
          <w:szCs w:val="18"/>
          <w:rtl w:val="0"/>
          <w:lang w:val="en-US"/>
        </w:rPr>
        <w:t>4.2.4</w:t>
      </w:r>
      <w:r>
        <w:rPr>
          <w:rFonts w:ascii="微软雅黑" w:cs="微软雅黑" w:hAnsi="微软雅黑" w:eastAsia="微软雅黑"/>
          <w:sz w:val="18"/>
          <w:szCs w:val="18"/>
          <w:rtl w:val="0"/>
          <w:lang w:val="zh-TW" w:eastAsia="zh-TW"/>
        </w:rPr>
        <w:t>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电器设备所在空间要通风良好。</w:t>
      </w:r>
    </w:p>
    <w:p>
      <w:pPr>
        <w:pStyle w:val="正文 A"/>
        <w:spacing w:line="360" w:lineRule="auto"/>
        <w:ind w:firstLine="360"/>
        <w:rPr>
          <w:rFonts w:ascii="微软雅黑" w:cs="微软雅黑" w:hAnsi="微软雅黑" w:eastAsia="微软雅黑"/>
          <w:sz w:val="18"/>
          <w:szCs w:val="18"/>
        </w:rPr>
      </w:pPr>
      <w:r>
        <w:rPr>
          <w:rFonts w:ascii="微软雅黑" w:cs="微软雅黑" w:hAnsi="微软雅黑" w:eastAsia="微软雅黑"/>
          <w:sz w:val="18"/>
          <w:szCs w:val="18"/>
          <w:rtl w:val="0"/>
          <w:lang w:val="en-US"/>
        </w:rPr>
        <w:t>4.3</w:t>
      </w:r>
      <w:r>
        <w:rPr>
          <w:rFonts w:ascii="微软雅黑" w:cs="微软雅黑" w:hAnsi="微软雅黑" w:eastAsia="微软雅黑"/>
          <w:sz w:val="18"/>
          <w:szCs w:val="18"/>
          <w:rtl w:val="0"/>
          <w:lang w:val="zh-TW" w:eastAsia="zh-TW"/>
        </w:rPr>
        <w:t xml:space="preserve"> 乙方装修结束后，要向甲方申请装修验收，电气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电器设备均纳入验收检查范围。验收不合格的，乙方必须按要求整改。装修验收合格后，方可投入使用。乙方应承担的责任不因甲方的验收而减少或免除。</w:t>
      </w:r>
      <w:r>
        <w:rPr>
          <w:rFonts w:ascii="微软雅黑" w:cs="微软雅黑" w:hAnsi="微软雅黑" w:eastAsia="微软雅黑"/>
          <w:sz w:val="18"/>
          <w:szCs w:val="18"/>
          <w:rtl w:val="0"/>
          <w:lang w:val="en-US"/>
        </w:rPr>
        <w:t>4.4</w:t>
      </w:r>
      <w:r>
        <w:rPr>
          <w:rFonts w:ascii="微软雅黑" w:cs="微软雅黑" w:hAnsi="微软雅黑" w:eastAsia="微软雅黑"/>
          <w:sz w:val="18"/>
          <w:szCs w:val="18"/>
          <w:rtl w:val="0"/>
          <w:lang w:val="zh-TW" w:eastAsia="zh-TW"/>
        </w:rPr>
        <w:t>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电器设备使用要求</w:t>
      </w:r>
    </w:p>
    <w:p>
      <w:pPr>
        <w:pStyle w:val="正文 A"/>
        <w:spacing w:line="360" w:lineRule="auto"/>
        <w:ind w:left="210" w:firstLine="180"/>
        <w:rPr>
          <w:rFonts w:ascii="微软雅黑" w:cs="微软雅黑" w:hAnsi="微软雅黑" w:eastAsia="微软雅黑"/>
          <w:sz w:val="18"/>
          <w:szCs w:val="18"/>
        </w:rPr>
      </w:pPr>
      <w:r>
        <w:rPr>
          <w:rFonts w:ascii="微软雅黑" w:cs="微软雅黑" w:hAnsi="微软雅黑" w:eastAsia="微软雅黑"/>
          <w:sz w:val="18"/>
          <w:szCs w:val="18"/>
          <w:rtl w:val="0"/>
          <w:lang w:val="en-US"/>
        </w:rPr>
        <w:t>4.4.1</w:t>
      </w:r>
      <w:r>
        <w:rPr>
          <w:rFonts w:ascii="微软雅黑" w:cs="微软雅黑" w:hAnsi="微软雅黑" w:eastAsia="微软雅黑"/>
          <w:sz w:val="18"/>
          <w:szCs w:val="18"/>
          <w:rtl w:val="0"/>
          <w:lang w:val="zh-TW" w:eastAsia="zh-TW"/>
        </w:rPr>
        <w:t>非</w:t>
      </w:r>
      <w:r>
        <w:rPr>
          <w:rFonts w:ascii="微软雅黑" w:cs="微软雅黑" w:hAnsi="微软雅黑" w:eastAsia="微软雅黑"/>
          <w:sz w:val="18"/>
          <w:szCs w:val="18"/>
          <w:rtl w:val="0"/>
          <w:lang w:val="en-US"/>
        </w:rPr>
        <w:t>24</w:t>
      </w:r>
      <w:r>
        <w:rPr>
          <w:rFonts w:ascii="微软雅黑" w:cs="微软雅黑" w:hAnsi="微软雅黑" w:eastAsia="微软雅黑"/>
          <w:sz w:val="18"/>
          <w:szCs w:val="18"/>
          <w:rtl w:val="0"/>
          <w:lang w:val="zh-TW" w:eastAsia="zh-TW"/>
        </w:rPr>
        <w:t>小时供电的电气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电器设备，闭店时必须关闭电源；乙方因使用特殊设备需</w:t>
      </w:r>
      <w:r>
        <w:rPr>
          <w:rFonts w:ascii="微软雅黑" w:cs="微软雅黑" w:hAnsi="微软雅黑" w:eastAsia="微软雅黑"/>
          <w:sz w:val="18"/>
          <w:szCs w:val="18"/>
          <w:rtl w:val="0"/>
          <w:lang w:val="en-US"/>
        </w:rPr>
        <w:t>24</w:t>
      </w:r>
      <w:r>
        <w:rPr>
          <w:rFonts w:ascii="微软雅黑" w:cs="微软雅黑" w:hAnsi="微软雅黑" w:eastAsia="微软雅黑"/>
          <w:sz w:val="18"/>
          <w:szCs w:val="18"/>
          <w:rtl w:val="0"/>
          <w:lang w:val="zh-TW" w:eastAsia="zh-TW"/>
        </w:rPr>
        <w:t>小时通电，如设备本身故障引发消防安全事故，责任由乙方承担，如甲方因此遭受损失，乙方应予以赔偿。</w:t>
      </w:r>
    </w:p>
    <w:p>
      <w:pPr>
        <w:pStyle w:val="正文 A"/>
        <w:spacing w:line="360" w:lineRule="auto"/>
        <w:ind w:left="210" w:firstLine="180"/>
        <w:rPr>
          <w:rFonts w:ascii="微软雅黑" w:cs="微软雅黑" w:hAnsi="微软雅黑" w:eastAsia="微软雅黑"/>
          <w:sz w:val="18"/>
          <w:szCs w:val="18"/>
        </w:rPr>
      </w:pPr>
      <w:r>
        <w:rPr>
          <w:rFonts w:ascii="微软雅黑" w:cs="微软雅黑" w:hAnsi="微软雅黑" w:eastAsia="微软雅黑"/>
          <w:sz w:val="18"/>
          <w:szCs w:val="18"/>
          <w:rtl w:val="0"/>
          <w:lang w:val="en-US"/>
        </w:rPr>
        <w:t>4.4.2</w:t>
      </w:r>
      <w:r>
        <w:rPr>
          <w:rFonts w:ascii="微软雅黑" w:cs="微软雅黑" w:hAnsi="微软雅黑" w:eastAsia="微软雅黑"/>
          <w:sz w:val="18"/>
          <w:szCs w:val="18"/>
          <w:rtl w:val="0"/>
          <w:lang w:val="zh-TW" w:eastAsia="zh-TW"/>
        </w:rPr>
        <w:t>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电器设备距离可燃柜体、装饰物等必须达到</w:t>
      </w: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米以上，电气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电器设备周边</w:t>
      </w:r>
      <w:r>
        <w:rPr>
          <w:rFonts w:ascii="微软雅黑" w:cs="微软雅黑" w:hAnsi="微软雅黑" w:eastAsia="微软雅黑"/>
          <w:sz w:val="18"/>
          <w:szCs w:val="18"/>
          <w:rtl w:val="0"/>
          <w:lang w:val="en-US"/>
        </w:rPr>
        <w:t>1m</w:t>
      </w:r>
      <w:r>
        <w:rPr>
          <w:rFonts w:ascii="微软雅黑" w:cs="微软雅黑" w:hAnsi="微软雅黑" w:eastAsia="微软雅黑"/>
          <w:sz w:val="18"/>
          <w:szCs w:val="18"/>
          <w:rtl w:val="0"/>
          <w:lang w:val="zh-TW" w:eastAsia="zh-TW"/>
        </w:rPr>
        <w:t>范围内严禁堆放可燃物，特别是冰箱、冰柜、冷库压缩机、自动售货机等；</w:t>
      </w:r>
    </w:p>
    <w:p>
      <w:pPr>
        <w:pStyle w:val="正文 A"/>
        <w:spacing w:line="360" w:lineRule="auto"/>
        <w:ind w:left="36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4.4.3</w:t>
      </w:r>
      <w:r>
        <w:rPr>
          <w:rFonts w:ascii="微软雅黑" w:cs="微软雅黑" w:hAnsi="微软雅黑" w:eastAsia="微软雅黑"/>
          <w:sz w:val="18"/>
          <w:szCs w:val="18"/>
          <w:rtl w:val="0"/>
          <w:lang w:val="zh-TW" w:eastAsia="zh-TW"/>
        </w:rPr>
        <w:t>严禁超负荷使用，严禁电气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电器设备带病运行；</w:t>
      </w:r>
    </w:p>
    <w:p>
      <w:pPr>
        <w:pStyle w:val="正文 A"/>
        <w:spacing w:line="360" w:lineRule="auto"/>
        <w:ind w:left="36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4.4.4</w:t>
      </w:r>
      <w:r>
        <w:rPr>
          <w:rFonts w:ascii="微软雅黑" w:cs="微软雅黑" w:hAnsi="微软雅黑" w:eastAsia="微软雅黑"/>
          <w:sz w:val="18"/>
          <w:szCs w:val="18"/>
          <w:rtl w:val="0"/>
          <w:lang w:val="zh-TW" w:eastAsia="zh-TW"/>
        </w:rPr>
        <w:t>杜绝电气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电器设备超期使用，达到使用年限，如继续使用必须经过具有资质的专业机构检测合格并明确延长使用年限。</w:t>
      </w:r>
    </w:p>
    <w:p>
      <w:pPr>
        <w:pStyle w:val="正文 A"/>
        <w:spacing w:line="360" w:lineRule="auto"/>
        <w:ind w:left="36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 xml:space="preserve">4.4.5 </w:t>
      </w:r>
      <w:r>
        <w:rPr>
          <w:rFonts w:ascii="微软雅黑" w:cs="微软雅黑" w:hAnsi="微软雅黑" w:eastAsia="微软雅黑"/>
          <w:sz w:val="18"/>
          <w:szCs w:val="18"/>
          <w:rtl w:val="0"/>
          <w:lang w:val="zh-TW" w:eastAsia="zh-TW"/>
        </w:rPr>
        <w:t>严禁商户私自对电气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 xml:space="preserve">电器设备进行改装。     </w:t>
      </w:r>
    </w:p>
    <w:p>
      <w:pPr>
        <w:pStyle w:val="正文 A"/>
        <w:spacing w:line="360" w:lineRule="auto"/>
        <w:ind w:left="36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4.5</w:t>
      </w:r>
      <w:r>
        <w:rPr>
          <w:rFonts w:ascii="微软雅黑" w:cs="微软雅黑" w:hAnsi="微软雅黑" w:eastAsia="微软雅黑"/>
          <w:sz w:val="18"/>
          <w:szCs w:val="18"/>
          <w:rtl w:val="0"/>
          <w:lang w:val="zh-TW" w:eastAsia="zh-TW"/>
        </w:rPr>
        <w:t>日常检查</w:t>
      </w:r>
    </w:p>
    <w:p>
      <w:pPr>
        <w:pStyle w:val="正文 A"/>
        <w:spacing w:line="360" w:lineRule="auto"/>
        <w:ind w:left="36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4.5.1</w:t>
      </w:r>
      <w:r>
        <w:rPr>
          <w:rFonts w:ascii="微软雅黑" w:cs="微软雅黑" w:hAnsi="微软雅黑" w:eastAsia="微软雅黑"/>
          <w:sz w:val="18"/>
          <w:szCs w:val="18"/>
          <w:rtl w:val="0"/>
          <w:lang w:val="zh-TW" w:eastAsia="zh-TW"/>
        </w:rPr>
        <w:t>乙方每日对电气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电器设备进行检查，检查内容包括但不限于：是否存在超负荷运行情况；绝缘层</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部件有无锈蚀、开裂、破损、绝缘支点脱落现象，是否超期使用，环境温度是否在产品使用说明规定范围内；是否存在电气连接点不实、丝扣脱扣；设备运行中有异常气味等现象。</w:t>
      </w:r>
    </w:p>
    <w:p>
      <w:pPr>
        <w:pStyle w:val="正文 A"/>
        <w:spacing w:line="360" w:lineRule="auto"/>
        <w:ind w:left="36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4.5.2</w:t>
      </w:r>
      <w:r>
        <w:rPr>
          <w:rFonts w:ascii="微软雅黑" w:cs="微软雅黑" w:hAnsi="微软雅黑" w:eastAsia="微软雅黑"/>
          <w:sz w:val="18"/>
          <w:szCs w:val="18"/>
          <w:rtl w:val="0"/>
          <w:lang w:val="zh-TW" w:eastAsia="zh-TW"/>
        </w:rPr>
        <w:t>乙方须接受甲方工作人员的安全检查、巡查，并为检查提供必要的条件。</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5</w:t>
      </w:r>
      <w:r>
        <w:rPr>
          <w:rFonts w:ascii="微软雅黑" w:cs="微软雅黑" w:hAnsi="微软雅黑" w:eastAsia="微软雅黑"/>
          <w:sz w:val="18"/>
          <w:szCs w:val="18"/>
          <w:rtl w:val="0"/>
          <w:lang w:val="zh-TW" w:eastAsia="zh-TW"/>
        </w:rPr>
        <w:t>．甲方在乙方责任区内配置的安全设备设施（含灭火器材和消防设施），由乙方负责监护，乙方应教育员工爱护安全（含消防）设备设施，发现损坏或者失效的，应当及时通知甲方。未经甲方许可，乙方不得损坏、遮挡、占用或随意移动位置或挪做他用。不得占用、堵塞消防通道；不得在防火卷帘门下禁止放置任何物品，影响功能及使用。因乙方原因造成公用安全（含消防）系统损坏，并给甲方或第三方造成损失的，由乙方承担责任、负责赔偿费用。</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6.</w:t>
      </w:r>
      <w:r>
        <w:rPr>
          <w:rFonts w:ascii="微软雅黑" w:cs="微软雅黑" w:hAnsi="微软雅黑" w:eastAsia="微软雅黑"/>
          <w:sz w:val="18"/>
          <w:szCs w:val="18"/>
          <w:rtl w:val="0"/>
          <w:lang w:val="zh-TW" w:eastAsia="zh-TW"/>
        </w:rPr>
        <w:t>乙方在广场内经营的商品涉及到易燃易爆危险品时，必须报甲方审批。经甲方审批后方可经营，且商品存储量应控制在两日的销售量以内，同时采取必要安全防范措施。</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7.</w:t>
      </w:r>
      <w:r>
        <w:rPr>
          <w:rFonts w:ascii="微软雅黑" w:cs="微软雅黑" w:hAnsi="微软雅黑" w:eastAsia="微软雅黑"/>
          <w:sz w:val="18"/>
          <w:szCs w:val="18"/>
          <w:rtl w:val="0"/>
          <w:lang w:val="zh-TW" w:eastAsia="zh-TW"/>
        </w:rPr>
        <w:t>经营区内不得使用超容量的电器具，电器容量增容需报甲方书面批准后方可实施。否则因此而引起的相关安全隐患及造成的损失，将由乙方承担全部责任。</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8.</w:t>
      </w:r>
      <w:r>
        <w:rPr>
          <w:rFonts w:ascii="微软雅黑" w:cs="微软雅黑" w:hAnsi="微软雅黑" w:eastAsia="微软雅黑"/>
          <w:sz w:val="18"/>
          <w:szCs w:val="18"/>
          <w:rtl w:val="0"/>
          <w:lang w:val="zh-TW" w:eastAsia="zh-TW"/>
        </w:rPr>
        <w:t>乙方装修施工应遵守甲方的装修管理规定，并报地方政府主管部门（如消防）批准或备案后方可实施。工程施工现场的安全（含消防）由乙方负责落实，甲方有权监管。乙方如需明火作业，必须报甲方批准，办理《动火作业许可证》，并采取相应防火措施，待甲方检查合格后后方可实施。在营业期间严禁动用明火作业。</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9.</w:t>
      </w:r>
      <w:r>
        <w:rPr>
          <w:rFonts w:ascii="微软雅黑" w:cs="微软雅黑" w:hAnsi="微软雅黑" w:eastAsia="微软雅黑"/>
          <w:sz w:val="18"/>
          <w:szCs w:val="18"/>
          <w:rtl w:val="0"/>
          <w:lang w:val="zh-TW" w:eastAsia="zh-TW"/>
        </w:rPr>
        <w:t xml:space="preserve"> 乙方举办促销、集会、灯会、展会等有火灾危险的活动时，应当在合同中明确当事各方的安全（含消防）责任，并经甲方及消防等职能部门批准后，方可实施，乙方或与乙方有关的商家在商场举办活动的安全责任由乙方承担。在任何时间，均严禁在广场（包括室内、屋面、室外红线范围内）燃放烟花爆竹、冷焰火等。</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10.</w:t>
      </w:r>
      <w:r>
        <w:rPr>
          <w:rFonts w:ascii="微软雅黑" w:cs="微软雅黑" w:hAnsi="微软雅黑" w:eastAsia="微软雅黑"/>
          <w:sz w:val="18"/>
          <w:szCs w:val="18"/>
          <w:rtl w:val="0"/>
          <w:lang w:val="zh-TW" w:eastAsia="zh-TW"/>
        </w:rPr>
        <w:t>乙方签约进场前必须在厨房在灶台、排油烟管道、排油烟罩部位配套安装厨房自动灭火装置；该装置须具有国家及行业认证标志，由有资质的单位进行安装施工；乙方须按照设备说明书要求，做好日常管理，并和维保公司签订维保协议。乙方必须做好员工使用此类设备的培训工作。</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11.</w:t>
      </w:r>
      <w:r>
        <w:rPr>
          <w:rFonts w:ascii="微软雅黑" w:cs="微软雅黑" w:hAnsi="微软雅黑" w:eastAsia="微软雅黑"/>
          <w:sz w:val="18"/>
          <w:szCs w:val="18"/>
          <w:rtl w:val="0"/>
          <w:lang w:val="zh-TW" w:eastAsia="zh-TW"/>
        </w:rPr>
        <w:t>乙方应认真执行国家及地方法律法规、标准规范和甲方相关制度要求，按程序操作各类设备设施。</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12.</w:t>
      </w:r>
      <w:r>
        <w:rPr>
          <w:rFonts w:ascii="微软雅黑" w:cs="微软雅黑" w:hAnsi="微软雅黑" w:eastAsia="微软雅黑"/>
          <w:sz w:val="18"/>
          <w:szCs w:val="18"/>
          <w:rtl w:val="0"/>
          <w:lang w:val="zh-TW" w:eastAsia="zh-TW"/>
        </w:rPr>
        <w:t>乙方经营区域内的火源、电器设备必须指定专人负责，并每日检查，定期组织维护、保养。涉水区域应使用带有防水罩的墙插，严禁使用移动插排。</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13.</w:t>
      </w:r>
      <w:r>
        <w:rPr>
          <w:rFonts w:ascii="微软雅黑" w:cs="微软雅黑" w:hAnsi="微软雅黑" w:eastAsia="微软雅黑"/>
          <w:sz w:val="18"/>
          <w:szCs w:val="18"/>
          <w:rtl w:val="0"/>
          <w:lang w:val="zh-TW" w:eastAsia="zh-TW"/>
        </w:rPr>
        <w:t>每天营业前、闭店前，各检查一次责任区域落实安全措施情况</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乙方必须指定负责人在闭店时对商铺内的电、水等进行检查，确保电断闸、水阀关闭，并向甲方报备。</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14.</w:t>
      </w:r>
      <w:r>
        <w:rPr>
          <w:rFonts w:ascii="微软雅黑" w:cs="微软雅黑" w:hAnsi="微软雅黑" w:eastAsia="微软雅黑"/>
          <w:sz w:val="18"/>
          <w:szCs w:val="18"/>
          <w:rtl w:val="0"/>
          <w:lang w:val="zh-TW" w:eastAsia="zh-TW"/>
        </w:rPr>
        <w:t>乙方须遵守地下停车场安全管理规定，不得带入、存放易燃易爆和危险物品，人员和车辆、货物不得占用和遮挡消防设施设备和标志；负责教育和督促乙方管理人员和卸货、供货人员，按国家及地方法律法规、标准规范和商场相关制度要求操作，不得损坏消防设施设备和标识。如有损坏，甲方将追查肇事者或责任人，采取扣押车辆、货物，登记相关证件、车辆牌照等措施，乙方负责修复、赔偿，并承担由此产生的全部费用。</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15.</w:t>
      </w:r>
      <w:r>
        <w:rPr>
          <w:rFonts w:ascii="微软雅黑" w:cs="微软雅黑" w:hAnsi="微软雅黑" w:eastAsia="微软雅黑"/>
          <w:sz w:val="18"/>
          <w:szCs w:val="18"/>
          <w:rtl w:val="0"/>
          <w:lang w:val="zh-TW" w:eastAsia="zh-TW"/>
        </w:rPr>
        <w:t>乙方应参加甲方及地方政府安全主管部门组织的安全（含消防）教育培训和各类安全演练，并履行相应义务。</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16.</w:t>
      </w:r>
      <w:r>
        <w:rPr>
          <w:rFonts w:ascii="微软雅黑" w:cs="微软雅黑" w:hAnsi="微软雅黑" w:eastAsia="微软雅黑"/>
          <w:sz w:val="18"/>
          <w:szCs w:val="18"/>
          <w:rtl w:val="0"/>
          <w:lang w:val="zh-TW" w:eastAsia="zh-TW"/>
        </w:rPr>
        <w:t>乙方必须按照甲方规定时间将垃圾清运至指定部位，严禁随意堆放。</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17.</w:t>
      </w:r>
      <w:r>
        <w:rPr>
          <w:rFonts w:ascii="微软雅黑" w:cs="微软雅黑" w:hAnsi="微软雅黑" w:eastAsia="微软雅黑"/>
          <w:sz w:val="18"/>
          <w:szCs w:val="18"/>
          <w:rtl w:val="0"/>
          <w:lang w:val="zh-TW" w:eastAsia="zh-TW"/>
        </w:rPr>
        <w:t>严禁乙方（包括所雇佣的第三方单位）人员在广场内吸烟。</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18.</w:t>
      </w:r>
      <w:r>
        <w:rPr>
          <w:rFonts w:ascii="微软雅黑" w:cs="微软雅黑" w:hAnsi="微软雅黑" w:eastAsia="微软雅黑"/>
          <w:sz w:val="18"/>
          <w:szCs w:val="18"/>
          <w:rtl w:val="0"/>
          <w:lang w:val="zh-TW" w:eastAsia="zh-TW"/>
        </w:rPr>
        <w:t>乙方其他法律法规及合同规定乙方的相关责任。</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19.</w:t>
      </w:r>
      <w:r>
        <w:rPr>
          <w:rFonts w:ascii="微软雅黑" w:cs="微软雅黑" w:hAnsi="微软雅黑" w:eastAsia="微软雅黑"/>
          <w:sz w:val="18"/>
          <w:szCs w:val="18"/>
          <w:rtl w:val="0"/>
          <w:lang w:val="zh-TW" w:eastAsia="zh-TW"/>
        </w:rPr>
        <w:t>乙方（包括所雇佣的第三方单位）人员违反国家安全法律法规与标准规范、甲乙双方约定的合同、商场相关安全制度规定及本安全责任书等相关要求，导致产生安全隐患，或发生火情等安全事件，按附件《安全事项违规处罚清单》的约定，对乙方予以经济处罚。</w:t>
      </w:r>
    </w:p>
    <w:p>
      <w:pPr>
        <w:pStyle w:val="正文 A"/>
        <w:spacing w:line="360" w:lineRule="auto"/>
        <w:ind w:left="210" w:firstLine="180"/>
        <w:rPr>
          <w:rFonts w:ascii="微软雅黑" w:cs="微软雅黑" w:hAnsi="微软雅黑" w:eastAsia="微软雅黑"/>
          <w:sz w:val="18"/>
          <w:szCs w:val="18"/>
        </w:rPr>
      </w:pPr>
    </w:p>
    <w:p>
      <w:pPr>
        <w:pStyle w:val="正文 A"/>
        <w:spacing w:line="360" w:lineRule="auto"/>
        <w:ind w:left="270" w:hanging="27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注：火情指存在灭火设备设施启动，或电气柜（箱）损毁，或对商场品牌产生一定负面影响等情况的冒烟、燃烧。</w:t>
      </w:r>
    </w:p>
    <w:p>
      <w:pPr>
        <w:pStyle w:val="正文 A"/>
        <w:spacing w:line="360" w:lineRule="auto"/>
        <w:ind w:left="270" w:hanging="270"/>
        <w:rPr>
          <w:rFonts w:ascii="微软雅黑" w:cs="微软雅黑" w:hAnsi="微软雅黑" w:eastAsia="微软雅黑"/>
          <w:sz w:val="18"/>
          <w:szCs w:val="18"/>
        </w:rPr>
      </w:pPr>
    </w:p>
    <w:p>
      <w:pPr>
        <w:pStyle w:val="正文 A"/>
        <w:spacing w:line="46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三、其他事项</w:t>
      </w:r>
    </w:p>
    <w:p>
      <w:pPr>
        <w:pStyle w:val="正文 A"/>
        <w:spacing w:line="46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）本责任书自签定之日起生效。</w:t>
      </w:r>
    </w:p>
    <w:p>
      <w:pPr>
        <w:pStyle w:val="正文 A"/>
        <w:spacing w:line="46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）商铺委托甲方出租的，本消防安全责任书一式二份，甲方、乙方各执一份。</w:t>
      </w:r>
    </w:p>
    <w:p>
      <w:pPr>
        <w:pStyle w:val="正文 A"/>
        <w:spacing w:line="46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）本责任书双方共同遵守执行，未尽事宜，双方协商解决。</w:t>
      </w:r>
    </w:p>
    <w:p>
      <w:pPr>
        <w:pStyle w:val="正文 A"/>
        <w:spacing w:line="46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4</w:t>
      </w:r>
      <w:r>
        <w:rPr>
          <w:rFonts w:ascii="微软雅黑" w:cs="微软雅黑" w:hAnsi="微软雅黑" w:eastAsia="微软雅黑"/>
          <w:sz w:val="18"/>
          <w:szCs w:val="18"/>
          <w:rtl w:val="0"/>
          <w:lang w:val="zh-TW" w:eastAsia="zh-TW"/>
        </w:rPr>
        <w:t>）本责任书由甲方负责解释。</w:t>
      </w:r>
    </w:p>
    <w:p>
      <w:pPr>
        <w:pStyle w:val="正文 A"/>
        <w:spacing w:line="460" w:lineRule="exact"/>
        <w:ind w:left="420" w:firstLine="0"/>
        <w:rPr>
          <w:rFonts w:ascii="微软雅黑" w:cs="微软雅黑" w:hAnsi="微软雅黑" w:eastAsia="微软雅黑"/>
          <w:sz w:val="18"/>
          <w:szCs w:val="18"/>
        </w:rPr>
      </w:pPr>
    </w:p>
    <w:p>
      <w:pPr>
        <w:pStyle w:val="正文 A"/>
        <w:spacing w:line="460" w:lineRule="exact"/>
        <w:ind w:left="420"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附件：《安全事项违规处罚清单》</w:t>
      </w:r>
    </w:p>
    <w:p>
      <w:pPr>
        <w:pStyle w:val="正文 A"/>
        <w:spacing w:line="460" w:lineRule="exact"/>
        <w:ind w:left="420" w:firstLine="0"/>
        <w:rPr>
          <w:rFonts w:ascii="微软雅黑" w:cs="微软雅黑" w:hAnsi="微软雅黑" w:eastAsia="微软雅黑"/>
          <w:sz w:val="18"/>
          <w:szCs w:val="18"/>
        </w:rPr>
      </w:pPr>
    </w:p>
    <w:p>
      <w:pPr>
        <w:pStyle w:val="正文 A"/>
        <w:spacing w:line="460" w:lineRule="exact"/>
        <w:ind w:firstLine="18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甲方代表（签章）：                              乙方代表（签章）：</w:t>
      </w:r>
    </w:p>
    <w:p>
      <w:pPr>
        <w:pStyle w:val="正文 A"/>
        <w:spacing w:line="460" w:lineRule="exact"/>
        <w:ind w:firstLine="720"/>
        <w:rPr>
          <w:rFonts w:ascii="微软雅黑" w:cs="微软雅黑" w:hAnsi="微软雅黑" w:eastAsia="微软雅黑"/>
          <w:sz w:val="18"/>
          <w:szCs w:val="18"/>
        </w:rPr>
      </w:pPr>
      <w:r>
        <w:rPr>
          <w:rFonts w:ascii="微软雅黑" w:cs="微软雅黑" w:hAnsi="微软雅黑" w:eastAsia="微软雅黑"/>
          <w:sz w:val="18"/>
          <w:szCs w:val="18"/>
          <w:rtl w:val="0"/>
          <w:lang w:val="en-US"/>
        </w:rPr>
        <w:t xml:space="preserve"> </w:t>
      </w:r>
    </w:p>
    <w:p>
      <w:pPr>
        <w:pStyle w:val="正文 A"/>
        <w:spacing w:line="420" w:lineRule="exact"/>
        <w:ind w:firstLine="90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年   月   日                              年   月</w:t>
      </w:r>
    </w:p>
    <w:p>
      <w:pPr>
        <w:pStyle w:val="正文 A"/>
        <w:spacing w:line="420" w:lineRule="exact"/>
        <w:ind w:firstLine="900"/>
        <w:rPr>
          <w:rFonts w:ascii="微软雅黑" w:cs="微软雅黑" w:hAnsi="微软雅黑" w:eastAsia="微软雅黑"/>
          <w:sz w:val="18"/>
          <w:szCs w:val="18"/>
        </w:rPr>
      </w:pPr>
    </w:p>
    <w:p>
      <w:pPr>
        <w:pStyle w:val="正文 A"/>
        <w:spacing w:line="420" w:lineRule="exact"/>
        <w:ind w:firstLine="900"/>
        <w:rPr>
          <w:rFonts w:ascii="微软雅黑" w:cs="微软雅黑" w:hAnsi="微软雅黑" w:eastAsia="微软雅黑"/>
          <w:sz w:val="18"/>
          <w:szCs w:val="18"/>
        </w:rPr>
      </w:pPr>
    </w:p>
    <w:p>
      <w:pPr>
        <w:pStyle w:val="正文 A"/>
        <w:spacing w:line="420" w:lineRule="exact"/>
        <w:ind w:firstLine="900"/>
        <w:rPr>
          <w:rFonts w:ascii="微软雅黑" w:cs="微软雅黑" w:hAnsi="微软雅黑" w:eastAsia="微软雅黑"/>
          <w:sz w:val="18"/>
          <w:szCs w:val="18"/>
        </w:rPr>
      </w:pPr>
    </w:p>
    <w:p>
      <w:pPr>
        <w:pStyle w:val="正文 A"/>
        <w:spacing w:line="420" w:lineRule="exact"/>
        <w:ind w:firstLine="900"/>
        <w:rPr>
          <w:rFonts w:ascii="微软雅黑" w:cs="微软雅黑" w:hAnsi="微软雅黑" w:eastAsia="微软雅黑"/>
          <w:sz w:val="18"/>
          <w:szCs w:val="18"/>
        </w:rPr>
      </w:pPr>
    </w:p>
    <w:p>
      <w:pPr>
        <w:pStyle w:val="正文 A"/>
        <w:spacing w:line="420" w:lineRule="exact"/>
        <w:ind w:firstLine="1601"/>
        <w:rPr>
          <w:rFonts w:ascii="微软雅黑" w:cs="微软雅黑" w:hAnsi="微软雅黑" w:eastAsia="微软雅黑"/>
          <w:b w:val="1"/>
          <w:bCs w:val="1"/>
          <w:sz w:val="32"/>
          <w:szCs w:val="32"/>
          <w:lang w:val="zh-TW" w:eastAsia="zh-TW"/>
        </w:rPr>
      </w:pPr>
      <w:r>
        <w:rPr>
          <w:rFonts w:ascii="微软雅黑" w:cs="微软雅黑" w:hAnsi="微软雅黑" w:eastAsia="微软雅黑"/>
          <w:b w:val="1"/>
          <w:bCs w:val="1"/>
          <w:sz w:val="32"/>
          <w:szCs w:val="32"/>
          <w:rtl w:val="0"/>
          <w:lang w:val="zh-TW" w:eastAsia="zh-TW"/>
        </w:rPr>
        <w:t>安全事项违规处罚清单</w:t>
      </w:r>
    </w:p>
    <w:p>
      <w:pPr>
        <w:pStyle w:val="正文 A"/>
        <w:spacing w:line="420" w:lineRule="exact"/>
        <w:ind w:firstLine="1601"/>
        <w:jc w:val="left"/>
        <w:rPr>
          <w:rFonts w:ascii="微软雅黑" w:cs="微软雅黑" w:hAnsi="微软雅黑" w:eastAsia="微软雅黑"/>
          <w:b w:val="1"/>
          <w:bCs w:val="1"/>
          <w:sz w:val="32"/>
          <w:szCs w:val="32"/>
        </w:rPr>
      </w:pPr>
    </w:p>
    <w:tbl>
      <w:tblPr>
        <w:tblW w:w="8897" w:type="dxa"/>
        <w:jc w:val="left"/>
        <w:tblInd w:w="864"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531"/>
        <w:gridCol w:w="858"/>
        <w:gridCol w:w="5855"/>
        <w:gridCol w:w="1653"/>
      </w:tblGrid>
      <w:tr>
        <w:tblPrEx>
          <w:shd w:val="clear" w:color="auto" w:fill="ced7e7"/>
        </w:tblPrEx>
        <w:trPr>
          <w:trHeight w:val="983"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zh-TW" w:eastAsia="zh-TW"/>
              </w:rPr>
              <w:t>序号</w:t>
            </w:r>
          </w:p>
        </w:tc>
        <w:tc>
          <w:tcPr>
            <w:tcW w:type="dxa" w:w="85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zh-TW" w:eastAsia="zh-TW"/>
              </w:rPr>
              <w:t>类别</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zh-TW" w:eastAsia="zh-TW"/>
              </w:rPr>
              <w:t>违规事项</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zh-TW" w:eastAsia="zh-TW"/>
              </w:rPr>
              <w:t>处罚金额</w:t>
            </w:r>
          </w:p>
        </w:tc>
      </w:tr>
      <w:tr>
        <w:tblPrEx>
          <w:shd w:val="clear" w:color="auto" w:fill="ced7e7"/>
        </w:tblPrEx>
        <w:trPr>
          <w:trHeight w:val="715"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w:t>
            </w:r>
          </w:p>
        </w:tc>
        <w:tc>
          <w:tcPr>
            <w:tcW w:type="dxa" w:w="85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zh-TW" w:eastAsia="zh-TW"/>
              </w:rPr>
              <w:t>作业安全</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未经甲方同意，私自进行改造、施工或从事其他活动，未产生后果的</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86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2</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未经甲方同意，私自进行改造、施工或从事其他活动，造成火情等安全事件</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zh-TW" w:eastAsia="zh-TW"/>
              </w:rPr>
              <w:t>赔偿事件损失外，</w:t>
            </w:r>
            <w:r>
              <w:rPr>
                <w:rFonts w:ascii="微软雅黑" w:cs="微软雅黑" w:hAnsi="微软雅黑" w:eastAsia="微软雅黑"/>
                <w:sz w:val="20"/>
                <w:szCs w:val="20"/>
                <w:rtl w:val="0"/>
                <w:lang w:val="en-US"/>
              </w:rPr>
              <w:t>5000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715"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3</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装修、施工区域应封闭未封闭</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6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4</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施工作业现场吸烟</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人</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6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5</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装修、施工施工违规使用可燃、易燃材料</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6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6</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装修、施工现场，电气设备周边存放易燃易爆物</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6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7</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电缆线路无短路与过载保护</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200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6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8</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未为用电设备设置专用的开关箱</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200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6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9</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电缆线路使用陈旧老化、破损、线芯裸露的导线</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6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10</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装修、施工现场行灯使用非安全电压</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1345"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11</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装修、施工现场的配电箱、开关箱箱体未采用阻燃材料制作，或配电箱、开关箱内的电器（含插座）未安装在金属或非木质阻燃的安装板上</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200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57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12</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装修、施工现场配电箱、工器具，未设置漏电保护装置</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6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13</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未为施工人员购买保险，或保额不足</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人</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595"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14</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无证人员进行电焊、临电、高处等危险作业</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人</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6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15</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危险作业未办理作业许可证</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6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16</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作业人员未佩戴劳动防护用品</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200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人</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6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17</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危险作业未设置监护人</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人</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6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18</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动火等危险作业未进行现场清理和安全防护</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6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19</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危险作业现场未设置安全标识</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6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20</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施工作业后未清理现场</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6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21</w:t>
            </w:r>
          </w:p>
        </w:tc>
        <w:tc>
          <w:tcPr>
            <w:tcW w:type="dxa" w:w="85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zh-TW" w:eastAsia="zh-TW"/>
              </w:rPr>
              <w:t>培训教育</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应参加但未参加甲方组织的培训、演练</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人</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90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22</w:t>
            </w:r>
          </w:p>
        </w:tc>
        <w:tc>
          <w:tcPr>
            <w:tcW w:type="dxa" w:w="85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zh-TW" w:eastAsia="zh-TW"/>
              </w:rPr>
              <w:t>设备设施安全</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损坏、遮挡、占用公用安全设备设施，或移动位置、挪做他用</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zh-TW" w:eastAsia="zh-TW"/>
              </w:rPr>
              <w:t>赔偿设备损失外，</w:t>
            </w:r>
            <w:r>
              <w:rPr>
                <w:rFonts w:ascii="微软雅黑" w:cs="微软雅黑" w:hAnsi="微软雅黑" w:eastAsia="微软雅黑"/>
                <w:sz w:val="20"/>
                <w:szCs w:val="20"/>
                <w:rtl w:val="0"/>
                <w:lang w:val="en-US"/>
              </w:rPr>
              <w:t>50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6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23</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未按要求配置安全设备设施</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项</w:t>
            </w:r>
          </w:p>
        </w:tc>
      </w:tr>
      <w:tr>
        <w:tblPrEx>
          <w:shd w:val="clear" w:color="auto" w:fill="ced7e7"/>
        </w:tblPrEx>
        <w:trPr>
          <w:trHeight w:val="36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24</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占用、堵塞消防通道</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6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25</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防火卷帘下放置物品</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7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26</w:t>
            </w:r>
          </w:p>
        </w:tc>
        <w:tc>
          <w:tcPr>
            <w:tcW w:type="dxa" w:w="85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zh-TW" w:eastAsia="zh-TW"/>
              </w:rPr>
              <w:t>用电安全</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私拉乱接电缆电线</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6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27</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配电箱周边放置可燃物</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6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28</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违规使用大功率电气设备</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6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29</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插排串接</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6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30</w:t>
            </w:r>
          </w:p>
        </w:tc>
        <w:tc>
          <w:tcPr>
            <w:tcW w:type="dxa" w:w="85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zh-TW" w:eastAsia="zh-TW"/>
              </w:rPr>
              <w:t>后厨安全</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未按时清洗排油烟管道、油烟净化器</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800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6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31</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未按时清洗挡火板、烟道口半臂之长或厨房自动灭火装置的喷头、熔断片</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46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32</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烹饪作业时，未安装挡火板或挡火板缺失</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6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33</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后厨墙插未使用防水罩、使用移动插座</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6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34</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厨房自动灭火装置进水阀关闭</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6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35</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厨房自动灭火装置或动火离人报警装置电源关闭</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59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36</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厨房自动灭火装置或动火离人报警装置故障后未及时报修</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6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37</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厨房自动灭火装置未按时维保</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200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6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38</w:t>
            </w:r>
          </w:p>
        </w:tc>
        <w:tc>
          <w:tcPr>
            <w:tcW w:type="dxa" w:w="85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zh-TW" w:eastAsia="zh-TW"/>
              </w:rPr>
              <w:t>营运区域安全</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违规存储易燃、易爆、腐蚀性、有毒等危险品</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6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39</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餐饮区域使用罐装燃气</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6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40</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占用设备机房</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6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41</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吊顶内放置物品</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6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42</w:t>
            </w:r>
          </w:p>
        </w:tc>
        <w:tc>
          <w:tcPr>
            <w:tcW w:type="dxa" w:w="85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zh-TW" w:eastAsia="zh-TW"/>
              </w:rPr>
              <w:t>库房安全</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库房设置办公区域，使用电器设备</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62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43</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库房货品码放凌乱、堵塞通道，或码放过高，或离灯具过近</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59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44</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使用碘钨灯或超过</w:t>
            </w:r>
            <w:r>
              <w:rPr>
                <w:rFonts w:ascii="微软雅黑" w:cs="微软雅黑" w:hAnsi="微软雅黑" w:eastAsia="微软雅黑"/>
                <w:sz w:val="20"/>
                <w:szCs w:val="20"/>
                <w:rtl w:val="0"/>
                <w:lang w:val="en-US"/>
              </w:rPr>
              <w:t>60W</w:t>
            </w:r>
            <w:r>
              <w:rPr>
                <w:rFonts w:ascii="微软雅黑" w:cs="微软雅黑" w:hAnsi="微软雅黑" w:eastAsia="微软雅黑"/>
                <w:sz w:val="20"/>
                <w:szCs w:val="20"/>
                <w:rtl w:val="0"/>
                <w:lang w:val="zh-TW" w:eastAsia="zh-TW"/>
              </w:rPr>
              <w:t>白炽灯，普通库房灯具未加装灯罩</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6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45</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库房未配置灭火器材，或灭火器材过期</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6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46</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库房未定期开展安全巡查，或漏巡</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bl>
    <w:p>
      <w:pPr>
        <w:pStyle w:val="正文 A"/>
        <w:ind w:left="756" w:hanging="756"/>
        <w:jc w:val="left"/>
        <w:rPr>
          <w:rFonts w:ascii="微软雅黑" w:cs="微软雅黑" w:hAnsi="微软雅黑" w:eastAsia="微软雅黑"/>
          <w:b w:val="1"/>
          <w:bCs w:val="1"/>
          <w:sz w:val="32"/>
          <w:szCs w:val="32"/>
        </w:rPr>
      </w:pPr>
    </w:p>
    <w:p>
      <w:pPr>
        <w:pStyle w:val="正文 A"/>
        <w:ind w:left="648" w:hanging="648"/>
        <w:jc w:val="left"/>
        <w:rPr>
          <w:rFonts w:ascii="微软雅黑" w:cs="微软雅黑" w:hAnsi="微软雅黑" w:eastAsia="微软雅黑"/>
          <w:b w:val="1"/>
          <w:bCs w:val="1"/>
          <w:sz w:val="32"/>
          <w:szCs w:val="32"/>
        </w:rPr>
      </w:pPr>
    </w:p>
    <w:p>
      <w:pPr>
        <w:pStyle w:val="正文 A"/>
        <w:ind w:left="540" w:hanging="540"/>
        <w:jc w:val="left"/>
        <w:rPr>
          <w:rFonts w:ascii="微软雅黑" w:cs="微软雅黑" w:hAnsi="微软雅黑" w:eastAsia="微软雅黑"/>
          <w:b w:val="1"/>
          <w:bCs w:val="1"/>
          <w:sz w:val="32"/>
          <w:szCs w:val="32"/>
        </w:rPr>
      </w:pPr>
    </w:p>
    <w:p>
      <w:pPr>
        <w:pStyle w:val="正文 A"/>
        <w:ind w:left="432" w:hanging="432"/>
        <w:jc w:val="left"/>
        <w:rPr>
          <w:rFonts w:ascii="微软雅黑" w:cs="微软雅黑" w:hAnsi="微软雅黑" w:eastAsia="微软雅黑"/>
          <w:b w:val="1"/>
          <w:bCs w:val="1"/>
          <w:sz w:val="32"/>
          <w:szCs w:val="32"/>
        </w:rPr>
      </w:pPr>
    </w:p>
    <w:p>
      <w:pPr>
        <w:pStyle w:val="正文 A"/>
        <w:ind w:left="324" w:hanging="324"/>
        <w:jc w:val="left"/>
        <w:rPr>
          <w:rFonts w:ascii="微软雅黑" w:cs="微软雅黑" w:hAnsi="微软雅黑" w:eastAsia="微软雅黑"/>
          <w:b w:val="1"/>
          <w:bCs w:val="1"/>
          <w:sz w:val="32"/>
          <w:szCs w:val="32"/>
        </w:rPr>
      </w:pPr>
    </w:p>
    <w:p>
      <w:pPr>
        <w:pStyle w:val="正文 A"/>
        <w:ind w:left="216" w:hanging="216"/>
        <w:jc w:val="left"/>
        <w:rPr>
          <w:rFonts w:ascii="微软雅黑" w:cs="微软雅黑" w:hAnsi="微软雅黑" w:eastAsia="微软雅黑"/>
          <w:b w:val="1"/>
          <w:bCs w:val="1"/>
          <w:sz w:val="32"/>
          <w:szCs w:val="32"/>
        </w:rPr>
      </w:pPr>
    </w:p>
    <w:p>
      <w:pPr>
        <w:pStyle w:val="正文 A"/>
        <w:ind w:left="108" w:hanging="108"/>
        <w:jc w:val="left"/>
        <w:rPr>
          <w:rFonts w:ascii="微软雅黑" w:cs="微软雅黑" w:hAnsi="微软雅黑" w:eastAsia="微软雅黑"/>
          <w:b w:val="1"/>
          <w:bCs w:val="1"/>
          <w:sz w:val="32"/>
          <w:szCs w:val="32"/>
        </w:rPr>
      </w:pPr>
    </w:p>
    <w:p>
      <w:pPr>
        <w:pStyle w:val="正文 A"/>
        <w:jc w:val="left"/>
        <w:rPr>
          <w:rFonts w:ascii="微软雅黑" w:cs="微软雅黑" w:hAnsi="微软雅黑" w:eastAsia="微软雅黑"/>
          <w:b w:val="1"/>
          <w:bCs w:val="1"/>
          <w:sz w:val="32"/>
          <w:szCs w:val="32"/>
        </w:rPr>
      </w:pPr>
    </w:p>
    <w:p>
      <w:pPr>
        <w:pStyle w:val="正文 A"/>
        <w:spacing w:line="460" w:lineRule="exact"/>
        <w:ind w:left="420" w:firstLine="0"/>
      </w:pPr>
    </w:p>
    <w:p>
      <w:pPr>
        <w:pStyle w:val="正文 A"/>
      </w:pPr>
      <w:r>
        <w:rPr>
          <w:rFonts w:ascii="宋体" w:cs="宋体" w:hAnsi="宋体" w:eastAsia="宋体"/>
          <w:kern w:val="0"/>
          <w:sz w:val="18"/>
          <w:szCs w:val="18"/>
        </w:rPr>
        <w:br w:type="page"/>
      </w:r>
    </w:p>
    <w:p>
      <w:pPr>
        <w:pStyle w:val="正文 A"/>
        <w:jc w:val="center"/>
        <w:rPr>
          <w:rFonts w:ascii="微软雅黑" w:cs="微软雅黑" w:hAnsi="微软雅黑" w:eastAsia="微软雅黑"/>
          <w:b w:val="1"/>
          <w:bCs w:val="1"/>
          <w:sz w:val="18"/>
          <w:szCs w:val="18"/>
        </w:rPr>
      </w:pPr>
    </w:p>
    <w:p>
      <w:pPr>
        <w:pStyle w:val="正文 A"/>
      </w:pPr>
      <w:r>
        <w:rPr>
          <w:rFonts w:ascii="微软雅黑" w:cs="微软雅黑" w:hAnsi="微软雅黑" w:eastAsia="微软雅黑"/>
          <w:sz w:val="18"/>
          <w:szCs w:val="18"/>
        </w:rPr>
        <w:br w:type="page"/>
      </w:r>
    </w:p>
    <w:p>
      <w:pPr>
        <w:pStyle w:val="正文 A"/>
        <w:spacing w:line="360" w:lineRule="auto"/>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附件七：</w:t>
      </w:r>
    </w:p>
    <w:p>
      <w:pPr>
        <w:pStyle w:val="正文 A"/>
        <w:spacing w:line="360" w:lineRule="auto"/>
        <w:jc w:val="center"/>
      </w:pPr>
      <w:r>
        <w:rPr>
          <w:rFonts w:ascii="微软雅黑" w:cs="微软雅黑" w:hAnsi="微软雅黑" w:eastAsia="微软雅黑"/>
          <w:b w:val="1"/>
          <w:bCs w:val="1"/>
          <w:sz w:val="18"/>
          <w:szCs w:val="18"/>
          <w:rtl w:val="0"/>
          <w:lang w:val="zh-TW" w:eastAsia="zh-TW"/>
        </w:rPr>
        <w:t>物业管理服务协议（另附）</w:t>
      </w:r>
    </w:p>
    <w:sectPr>
      <w:headerReference w:type="default" r:id="rId4"/>
      <w:footerReference w:type="default" r:id="rId5"/>
      <w:pgSz w:w="11900" w:h="16840" w:orient="portrait"/>
      <w:pgMar w:top="1440" w:right="1800" w:bottom="1440" w:left="1800" w:header="851" w:footer="992"/>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 w:name="微软雅黑">
    <w:charset w:val="00"/>
    <w:family w:val="roman"/>
    <w:pitch w:val="default"/>
  </w:font>
  <w:font w:name="宋体">
    <w:charset w:val="00"/>
    <w:family w:val="roman"/>
    <w:pitch w:val="default"/>
  </w:font>
  <w:font w:name="黑体">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页脚1"/>
      <w:tabs>
        <w:tab w:val="right" w:pos="8280"/>
        <w:tab w:val="clear" w:pos="8306"/>
      </w:tabs>
      <w:jc w:val="center"/>
    </w:pPr>
    <w:r>
      <w:rPr/>
      <w:fldChar w:fldCharType="begin" w:fldLock="0"/>
    </w:r>
    <w:r>
      <w:instrText xml:space="preserve"> PAGE </w:instrText>
    </w:r>
    <w:r>
      <w:rPr/>
      <w:fldChar w:fldCharType="separate" w:fldLock="0"/>
    </w:r>
    <w:r>
      <w:t>37</w:t>
    </w:r>
    <w:r>
      <w:rPr/>
      <w:fldChar w:fldCharType="end" w:fldLock="0"/>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页眉与页脚"/>
      <w:bidi w:val="0"/>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已导入的样式“1”"/>
  </w:abstractNum>
  <w:abstractNum w:abstractNumId="1">
    <w:multiLevelType w:val="hybridMultilevel"/>
    <w:styleLink w:val="已导入的样式“1”"/>
    <w:lvl w:ilvl="0">
      <w:start w:val="1"/>
      <w:numFmt w:val="decimal"/>
      <w:suff w:val="tab"/>
      <w:lvlText w:val="%1."/>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120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119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204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246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45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330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372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71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multiLevelType w:val="hybridMultilevel"/>
    <w:numStyleLink w:val="已导入的样式“2”"/>
  </w:abstractNum>
  <w:abstractNum w:abstractNumId="3">
    <w:multiLevelType w:val="hybridMultilevel"/>
    <w:styleLink w:val="已导入的样式“2”"/>
    <w:lvl w:ilvl="0">
      <w:start w:val="1"/>
      <w:numFmt w:val="chineseCounting"/>
      <w:suff w:val="tab"/>
      <w:lvlText w:val="%1."/>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1.%2."/>
      <w:lvlJc w:val="left"/>
      <w:pPr>
        <w:tabs>
          <w:tab w:val="num" w:pos="420"/>
        </w:tabs>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multiLevelType w:val="hybridMultilevel"/>
    <w:numStyleLink w:val="已导入的样式“3”"/>
  </w:abstractNum>
  <w:abstractNum w:abstractNumId="5">
    <w:multiLevelType w:val="hybridMultilevel"/>
    <w:styleLink w:val="已导入的样式“3”"/>
    <w:lvl w:ilvl="0">
      <w:start w:val="1"/>
      <w:numFmt w:val="ideographDigital"/>
      <w:suff w:val="tab"/>
      <w:lvlText w:val="%1."/>
      <w:lvlJc w:val="left"/>
      <w:pPr>
        <w:ind w:left="540" w:hanging="54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nothing"/>
      <w:lvlText w:val="%2)"/>
      <w:lvlJc w:val="left"/>
      <w:pPr>
        <w:ind w:left="510" w:hanging="9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83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09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35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multiLevelType w:val="hybridMultilevel"/>
    <w:numStyleLink w:val="已导入的样式“4”"/>
  </w:abstractNum>
  <w:abstractNum w:abstractNumId="7">
    <w:multiLevelType w:val="hybridMultilevel"/>
    <w:styleLink w:val="已导入的样式“4”"/>
    <w:lvl w:ilvl="0">
      <w:start w:val="1"/>
      <w:numFmt w:val="decimal"/>
      <w:suff w:val="nothing"/>
      <w:lvlText w:val="%1)"/>
      <w:lvlJc w:val="left"/>
      <w:pPr>
        <w:ind w:left="884" w:hanging="9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534" w:hanging="52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3."/>
      <w:lvlJc w:val="left"/>
      <w:pPr>
        <w:ind w:left="522"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260" w:hanging="408"/>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1680" w:hanging="408"/>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tab"/>
      <w:lvlText w:val="%6."/>
      <w:lvlJc w:val="left"/>
      <w:pPr>
        <w:ind w:left="2100" w:hanging="508"/>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520" w:hanging="408"/>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2940" w:hanging="408"/>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tab"/>
      <w:lvlText w:val="%9."/>
      <w:lvlJc w:val="left"/>
      <w:pPr>
        <w:ind w:left="3360" w:hanging="50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multiLevelType w:val="hybridMultilevel"/>
    <w:numStyleLink w:val="已导入的样式“5”"/>
  </w:abstractNum>
  <w:abstractNum w:abstractNumId="9">
    <w:multiLevelType w:val="hybridMultilevel"/>
    <w:styleLink w:val="已导入的样式“5”"/>
    <w:lvl w:ilvl="0">
      <w:start w:val="1"/>
      <w:numFmt w:val="decimal"/>
      <w:suff w:val="tab"/>
      <w:lvlText w:val="%1."/>
      <w:lvlJc w:val="left"/>
      <w:pPr>
        <w:ind w:left="540" w:hanging="54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2."/>
      <w:lvlJc w:val="left"/>
      <w:pPr>
        <w:ind w:left="510" w:hanging="9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83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26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09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52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35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multiLevelType w:val="hybridMultilevel"/>
    <w:numStyleLink w:val="已导入的样式“6”"/>
  </w:abstractNum>
  <w:abstractNum w:abstractNumId="11">
    <w:multiLevelType w:val="hybridMultilevel"/>
    <w:styleLink w:val="已导入的样式“6”"/>
    <w:lvl w:ilvl="0">
      <w:start w:val="1"/>
      <w:numFmt w:val="lowerLetter"/>
      <w:suff w:val="tab"/>
      <w:lvlText w:val="%1)"/>
      <w:lvlJc w:val="left"/>
      <w:pPr>
        <w:ind w:left="540" w:hanging="54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nothing"/>
      <w:lvlText w:val="%2)"/>
      <w:lvlJc w:val="left"/>
      <w:pPr>
        <w:ind w:left="390" w:hanging="9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83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26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09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52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35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multiLevelType w:val="hybridMultilevel"/>
    <w:numStyleLink w:val="已导入的样式“7”"/>
  </w:abstractNum>
  <w:abstractNum w:abstractNumId="13">
    <w:multiLevelType w:val="hybridMultilevel"/>
    <w:styleLink w:val="已导入的样式“7”"/>
    <w:lvl w:ilvl="0">
      <w:start w:val="1"/>
      <w:numFmt w:val="lowerLetter"/>
      <w:suff w:val="nothing"/>
      <w:lvlText w:val="%1)"/>
      <w:lvlJc w:val="left"/>
      <w:pPr>
        <w:ind w:left="330" w:hanging="9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540" w:hanging="54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tab"/>
      <w:lvlText w:val="%3."/>
      <w:lvlJc w:val="left"/>
      <w:pPr>
        <w:ind w:left="420" w:hanging="2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4."/>
      <w:lvlJc w:val="left"/>
      <w:pPr>
        <w:ind w:left="510" w:hanging="9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126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167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252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293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multiLevelType w:val="hybridMultilevel"/>
    <w:numStyleLink w:val="已导入的样式“8”"/>
  </w:abstractNum>
  <w:abstractNum w:abstractNumId="15">
    <w:multiLevelType w:val="hybridMultilevel"/>
    <w:styleLink w:val="已导入的样式“8”"/>
    <w:lvl w:ilvl="0">
      <w:start w:val="1"/>
      <w:numFmt w:val="decimal"/>
      <w:suff w:val="tab"/>
      <w:lvlText w:val="%1."/>
      <w:lvlJc w:val="left"/>
      <w:pPr>
        <w:ind w:left="540" w:hanging="54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2."/>
      <w:lvlJc w:val="left"/>
      <w:pPr>
        <w:ind w:left="510" w:hanging="9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83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26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09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52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35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multiLevelType w:val="hybridMultilevel"/>
    <w:numStyleLink w:val="已导入的样式“9”"/>
  </w:abstractNum>
  <w:abstractNum w:abstractNumId="17">
    <w:multiLevelType w:val="hybridMultilevel"/>
    <w:styleLink w:val="已导入的样式“9”"/>
    <w:lvl w:ilvl="0">
      <w:start w:val="1"/>
      <w:numFmt w:val="chineseCounting"/>
      <w:suff w:val="nothing"/>
      <w:lvlText w:val="%1."/>
      <w:lvlJc w:val="left"/>
      <w:pPr>
        <w:tabs>
          <w:tab w:val="left" w:pos="540"/>
        </w:tabs>
        <w:ind w:left="90" w:firstLine="312"/>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2."/>
      <w:lvlJc w:val="left"/>
      <w:pPr>
        <w:tabs>
          <w:tab w:val="left" w:pos="540"/>
        </w:tabs>
        <w:ind w:left="90" w:firstLine="312"/>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3."/>
      <w:lvlJc w:val="left"/>
      <w:pPr>
        <w:tabs>
          <w:tab w:val="left" w:pos="540"/>
        </w:tabs>
        <w:ind w:left="90" w:firstLine="312"/>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chineseCounting"/>
      <w:suff w:val="nothing"/>
      <w:lvlText w:val="%4."/>
      <w:lvlJc w:val="left"/>
      <w:pPr>
        <w:tabs>
          <w:tab w:val="left" w:pos="540"/>
        </w:tabs>
        <w:ind w:left="100" w:firstLine="312"/>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5."/>
      <w:lvlJc w:val="left"/>
      <w:pPr>
        <w:tabs>
          <w:tab w:val="left" w:pos="540"/>
        </w:tabs>
        <w:ind w:left="100" w:firstLine="312"/>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lowerLetter"/>
      <w:suff w:val="nothing"/>
      <w:lvlText w:val="%6."/>
      <w:lvlJc w:val="left"/>
      <w:pPr>
        <w:tabs>
          <w:tab w:val="left" w:pos="540"/>
        </w:tabs>
        <w:ind w:left="100" w:firstLine="312"/>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lowerLetter"/>
      <w:suff w:val="nothing"/>
      <w:lvlText w:val="%7."/>
      <w:lvlJc w:val="left"/>
      <w:pPr>
        <w:tabs>
          <w:tab w:val="left" w:pos="540"/>
        </w:tabs>
        <w:ind w:left="100" w:firstLine="312"/>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lowerRoman"/>
      <w:suff w:val="nothing"/>
      <w:lvlText w:val="%8."/>
      <w:lvlJc w:val="left"/>
      <w:pPr>
        <w:tabs>
          <w:tab w:val="left" w:pos="540"/>
        </w:tabs>
        <w:ind w:left="100" w:firstLine="312"/>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tabs>
          <w:tab w:val="left" w:pos="540"/>
        </w:tabs>
        <w:ind w:left="100" w:firstLine="312"/>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multiLevelType w:val="hybridMultilevel"/>
    <w:numStyleLink w:val="已导入的样式“10”"/>
  </w:abstractNum>
  <w:abstractNum w:abstractNumId="19">
    <w:multiLevelType w:val="hybridMultilevel"/>
    <w:styleLink w:val="已导入的样式“10”"/>
    <w:lvl w:ilvl="0">
      <w:start w:val="1"/>
      <w:numFmt w:val="decimal"/>
      <w:suff w:val="tab"/>
      <w:lvlText w:val="%1."/>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multiLevelType w:val="hybridMultilevel"/>
    <w:numStyleLink w:val="已导入的样式“11”"/>
  </w:abstractNum>
  <w:abstractNum w:abstractNumId="21">
    <w:multiLevelType w:val="hybridMultilevel"/>
    <w:styleLink w:val="已导入的样式“11”"/>
    <w:lvl w:ilvl="0">
      <w:start w:val="1"/>
      <w:numFmt w:val="decimal"/>
      <w:suff w:val="tab"/>
      <w:lvlText w:val="%1."/>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multiLevelType w:val="hybridMultilevel"/>
    <w:numStyleLink w:val="已导入的样式“12”"/>
  </w:abstractNum>
  <w:abstractNum w:abstractNumId="23">
    <w:multiLevelType w:val="hybridMultilevel"/>
    <w:styleLink w:val="已导入的样式“12”"/>
    <w:lvl w:ilvl="0">
      <w:start w:val="1"/>
      <w:numFmt w:val="decimal"/>
      <w:suff w:val="tab"/>
      <w:lvlText w:val="%1."/>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multiLevelType w:val="hybridMultilevel"/>
    <w:numStyleLink w:val="已导入的样式“13”"/>
  </w:abstractNum>
  <w:abstractNum w:abstractNumId="25">
    <w:multiLevelType w:val="hybridMultilevel"/>
    <w:styleLink w:val="已导入的样式“13”"/>
    <w:lvl w:ilvl="0">
      <w:start w:val="1"/>
      <w:numFmt w:val="decimal"/>
      <w:suff w:val="tab"/>
      <w:lvlText w:val="%1."/>
      <w:lvlJc w:val="left"/>
      <w:pPr>
        <w:ind w:left="420" w:hanging="42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83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09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35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multiLevelType w:val="hybridMultilevel"/>
    <w:numStyleLink w:val="已导入的样式“14”"/>
  </w:abstractNum>
  <w:abstractNum w:abstractNumId="27">
    <w:multiLevelType w:val="hybridMultilevel"/>
    <w:styleLink w:val="已导入的样式“14”"/>
    <w:lvl w:ilvl="0">
      <w:start w:val="1"/>
      <w:numFmt w:val="decimal"/>
      <w:suff w:val="tab"/>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83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09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35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multiLevelType w:val="hybridMultilevel"/>
    <w:numStyleLink w:val="已导入的样式“15”"/>
  </w:abstractNum>
  <w:abstractNum w:abstractNumId="29">
    <w:multiLevelType w:val="hybridMultilevel"/>
    <w:styleLink w:val="已导入的样式“15”"/>
    <w:lvl w:ilvl="0">
      <w:start w:val="1"/>
      <w:numFmt w:val="decimal"/>
      <w:suff w:val="tab"/>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1.%2."/>
      <w:lvlJc w:val="left"/>
      <w:pPr>
        <w:ind w:left="78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93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1350" w:hanging="9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1770" w:hanging="9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19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2610" w:hanging="9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3030" w:hanging="9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450" w:hanging="9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 w:numId="3">
    <w:abstractNumId w:val="3"/>
  </w:num>
  <w:num w:numId="4">
    <w:abstractNumId w:val="2"/>
  </w:num>
  <w:num w:numId="5">
    <w:abstractNumId w:val="5"/>
  </w:num>
  <w:num w:numId="6">
    <w:abstractNumId w:val="4"/>
  </w:num>
  <w:num w:numId="7">
    <w:abstractNumId w:val="7"/>
  </w:num>
  <w:num w:numId="8">
    <w:abstractNumId w:val="6"/>
  </w:num>
  <w:num w:numId="9">
    <w:abstractNumId w:val="9"/>
  </w:num>
  <w:num w:numId="10">
    <w:abstractNumId w:val="8"/>
  </w:num>
  <w:num w:numId="11">
    <w:abstractNumId w:val="11"/>
  </w:num>
  <w:num w:numId="12">
    <w:abstractNumId w:val="10"/>
  </w:num>
  <w:num w:numId="13">
    <w:abstractNumId w:val="13"/>
  </w:num>
  <w:num w:numId="14">
    <w:abstractNumId w:val="12"/>
  </w:num>
  <w:num w:numId="15">
    <w:abstractNumId w:val="12"/>
    <w:lvlOverride w:ilvl="0">
      <w:lvl w:ilvl="0">
        <w:start w:val="1"/>
        <w:numFmt w:val="lowerLetter"/>
        <w:suff w:val="nothing"/>
        <w:lvlText w:val="%1)"/>
        <w:lvlJc w:val="left"/>
        <w:pPr>
          <w:ind w:left="330" w:hanging="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lowerLetter"/>
        <w:suff w:val="tab"/>
        <w:lvlText w:val="%2)"/>
        <w:lvlJc w:val="left"/>
        <w:pPr>
          <w:ind w:left="630" w:hanging="63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2">
      <w:lvl w:ilvl="2">
        <w:start w:val="1"/>
        <w:numFmt w:val="lowerRoman"/>
        <w:suff w:val="tab"/>
        <w:lvlText w:val="%3."/>
        <w:lvlJc w:val="left"/>
        <w:pPr>
          <w:ind w:left="457" w:hanging="257"/>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3">
      <w:lvl w:ilvl="3">
        <w:start w:val="1"/>
        <w:numFmt w:val="decimal"/>
        <w:suff w:val="nothing"/>
        <w:lvlText w:val="%4."/>
        <w:lvlJc w:val="left"/>
        <w:pPr>
          <w:ind w:left="510" w:hanging="9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4">
      <w:lvl w:ilvl="4">
        <w:start w:val="1"/>
        <w:numFmt w:val="lowerLetter"/>
        <w:suff w:val="tab"/>
        <w:lvlText w:val="%5)"/>
        <w:lvlJc w:val="left"/>
        <w:pPr>
          <w:ind w:left="1330" w:hanging="49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5">
      <w:lvl w:ilvl="5">
        <w:start w:val="1"/>
        <w:numFmt w:val="lowerRoman"/>
        <w:suff w:val="nothing"/>
        <w:lvlText w:val="%6."/>
        <w:lvlJc w:val="left"/>
        <w:pPr>
          <w:ind w:left="1670" w:hanging="9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6">
      <w:lvl w:ilvl="6">
        <w:start w:val="1"/>
        <w:numFmt w:val="decimal"/>
        <w:suff w:val="tab"/>
        <w:lvlText w:val="%7."/>
        <w:lvlJc w:val="left"/>
        <w:pPr>
          <w:ind w:left="2170" w:hanging="49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7">
      <w:lvl w:ilvl="7">
        <w:start w:val="1"/>
        <w:numFmt w:val="lowerLetter"/>
        <w:suff w:val="tab"/>
        <w:lvlText w:val="%8)"/>
        <w:lvlJc w:val="left"/>
        <w:pPr>
          <w:ind w:left="2590" w:hanging="49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8">
      <w:lvl w:ilvl="8">
        <w:start w:val="1"/>
        <w:numFmt w:val="lowerRoman"/>
        <w:suff w:val="nothing"/>
        <w:lvlText w:val="%9."/>
        <w:lvlJc w:val="left"/>
        <w:pPr>
          <w:ind w:left="2930" w:hanging="9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num>
  <w:num w:numId="16">
    <w:abstractNumId w:val="15"/>
  </w:num>
  <w:num w:numId="17">
    <w:abstractNumId w:val="14"/>
  </w:num>
  <w:num w:numId="18">
    <w:abstractNumId w:val="17"/>
  </w:num>
  <w:num w:numId="19">
    <w:abstractNumId w:val="16"/>
  </w:num>
  <w:num w:numId="20">
    <w:abstractNumId w:val="19"/>
  </w:num>
  <w:num w:numId="21">
    <w:abstractNumId w:val="18"/>
  </w:num>
  <w:num w:numId="22">
    <w:abstractNumId w:val="21"/>
  </w:num>
  <w:num w:numId="23">
    <w:abstractNumId w:val="20"/>
  </w:num>
  <w:num w:numId="24">
    <w:abstractNumId w:val="23"/>
  </w:num>
  <w:num w:numId="25">
    <w:abstractNumId w:val="22"/>
  </w:num>
  <w:num w:numId="26">
    <w:abstractNumId w:val="25"/>
  </w:num>
  <w:num w:numId="27">
    <w:abstractNumId w:val="24"/>
  </w:num>
  <w:num w:numId="28">
    <w:abstractNumId w:val="27"/>
  </w:num>
  <w:num w:numId="29">
    <w:abstractNumId w:val="26"/>
  </w:num>
  <w:num w:numId="30">
    <w:abstractNumId w:val="26"/>
    <w:lvlOverride w:ilvl="0">
      <w:startOverride w:val="2"/>
    </w:lvlOverride>
  </w:num>
  <w:num w:numId="31">
    <w:abstractNumId w:val="29"/>
  </w:num>
  <w:num w:numId="32">
    <w:abstractNumId w:val="28"/>
  </w:num>
  <w:num w:numId="33">
    <w:abstractNumId w:val="28"/>
    <w:lvlOverride w:ilvl="0">
      <w:startOverride w:val="3"/>
    </w:lvlOverride>
  </w:num>
  <w:num w:numId="34">
    <w:abstractNumId w:val="28"/>
    <w:lvlOverride w:ilvl="1">
      <w:startOverride w:val="2"/>
    </w:lvlOverride>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420"/>
  <w:autoHyphenation w:val="1"/>
  <w:evenAndOddHeaders w:val="0"/>
  <w:bookFoldPrinting w:val="0"/>
  <w:noLineBreaksAfter w:lang="中文" w:val="‘“(〔[{〈《「『【⦅〘〖«〝︵︷︹︻︽︿﹁﹃﹇﹙﹛﹝｢"/>
  <w:noLineBreaksBefore w:lang="中文"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页眉与页脚">
    <w:name w:val="页眉与页脚"/>
    <w:next w:val="页眉与页脚"/>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页脚1">
    <w:name w:val="页脚1"/>
    <w:next w:val="页脚1"/>
    <w:pPr>
      <w:keepNext w:val="0"/>
      <w:keepLines w:val="0"/>
      <w:pageBreakBefore w:val="0"/>
      <w:widowControl w:val="0"/>
      <w:shd w:val="clear" w:color="auto" w:fill="auto"/>
      <w:tabs>
        <w:tab w:val="center" w:pos="4153"/>
        <w:tab w:val="right" w:pos="8306"/>
      </w:tabs>
      <w:suppressAutoHyphens w:val="0"/>
      <w:bidi w:val="0"/>
      <w:spacing w:before="0" w:after="0" w:line="240" w:lineRule="auto"/>
      <w:ind w:left="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0"/>
      <w:position w:val="0"/>
      <w:sz w:val="18"/>
      <w:szCs w:val="18"/>
      <w:u w:val="none" w:color="000000"/>
      <w:vertAlign w:val="baseline"/>
      <w:lang w:val="en-US"/>
    </w:rPr>
  </w:style>
  <w:style w:type="paragraph" w:styleId="正文 A">
    <w:name w:val="正文 A"/>
    <w:next w:val="正文 A"/>
    <w:pPr>
      <w:keepNext w:val="0"/>
      <w:keepLines w:val="0"/>
      <w:pageBreakBefore w:val="0"/>
      <w:widowControl w:val="0"/>
      <w:shd w:val="clear" w:color="auto" w:fill="auto"/>
      <w:suppressAutoHyphens w:val="0"/>
      <w:bidi w:val="0"/>
      <w:spacing w:before="0" w:after="0" w:line="240" w:lineRule="auto"/>
      <w:ind w:left="0" w:right="0" w:firstLine="0"/>
      <w:jc w:val="both"/>
      <w:outlineLvl w:val="9"/>
    </w:pPr>
    <w:rPr>
      <w:rFonts w:ascii="Arial Unicode MS" w:cs="Arial Unicode MS" w:hAnsi="Arial Unicode MS" w:eastAsia="Arial Unicode MS" w:hint="eastAsia"/>
      <w:b w:val="0"/>
      <w:bCs w:val="0"/>
      <w:i w:val="0"/>
      <w:iCs w:val="0"/>
      <w:caps w:val="0"/>
      <w:smallCaps w:val="0"/>
      <w:strike w:val="0"/>
      <w:dstrike w:val="0"/>
      <w:outline w:val="0"/>
      <w:color w:val="000000"/>
      <w:spacing w:val="0"/>
      <w:kern w:val="2"/>
      <w:position w:val="0"/>
      <w:sz w:val="21"/>
      <w:szCs w:val="21"/>
      <w:u w:val="none" w:color="000000"/>
      <w:vertAlign w:val="baseline"/>
      <w:lang w:val="en-US"/>
    </w:rPr>
  </w:style>
  <w:style w:type="paragraph" w:styleId="正文文本1">
    <w:name w:val="正文文本1"/>
    <w:next w:val="正文文本1"/>
    <w:pPr>
      <w:keepNext w:val="0"/>
      <w:keepLines w:val="0"/>
      <w:pageBreakBefore w:val="0"/>
      <w:widowControl w:val="0"/>
      <w:shd w:val="clear" w:color="auto" w:fill="auto"/>
      <w:suppressAutoHyphens w:val="0"/>
      <w:bidi w:val="0"/>
      <w:spacing w:before="0" w:after="120" w:line="240" w:lineRule="auto"/>
      <w:ind w:left="0" w:right="0" w:firstLine="0"/>
      <w:jc w:val="both"/>
      <w:outlineLvl w:val="9"/>
    </w:pPr>
    <w:rPr>
      <w:rFonts w:ascii="Times New Roman" w:cs="Times New Roman" w:hAnsi="Times New Roman" w:eastAsia="Times New Roman"/>
      <w:b w:val="0"/>
      <w:bCs w:val="0"/>
      <w:i w:val="0"/>
      <w:iCs w:val="0"/>
      <w:caps w:val="0"/>
      <w:smallCaps w:val="0"/>
      <w:strike w:val="0"/>
      <w:dstrike w:val="0"/>
      <w:outline w:val="0"/>
      <w:color w:val="000000"/>
      <w:spacing w:val="0"/>
      <w:kern w:val="0"/>
      <w:position w:val="0"/>
      <w:sz w:val="20"/>
      <w:szCs w:val="20"/>
      <w:u w:val="none" w:color="000000"/>
      <w:vertAlign w:val="baseline"/>
      <w:lang w:val="en-US"/>
    </w:rPr>
  </w:style>
  <w:style w:type="paragraph" w:styleId="列表段落">
    <w:name w:val="列表段落"/>
    <w:next w:val="列表段落"/>
    <w:pPr>
      <w:keepNext w:val="0"/>
      <w:keepLines w:val="0"/>
      <w:pageBreakBefore w:val="0"/>
      <w:widowControl w:val="0"/>
      <w:shd w:val="clear" w:color="auto" w:fill="auto"/>
      <w:suppressAutoHyphens w:val="0"/>
      <w:bidi w:val="0"/>
      <w:spacing w:before="0" w:after="0" w:line="240" w:lineRule="auto"/>
      <w:ind w:left="0" w:right="0" w:firstLine="420"/>
      <w:jc w:val="both"/>
      <w:outlineLvl w:val="9"/>
    </w:pPr>
    <w:rPr>
      <w:rFonts w:ascii="Arial Unicode MS" w:cs="Arial Unicode MS" w:hAnsi="Arial Unicode MS" w:eastAsia="Arial Unicode MS" w:hint="eastAsia"/>
      <w:b w:val="0"/>
      <w:bCs w:val="0"/>
      <w:i w:val="0"/>
      <w:iCs w:val="0"/>
      <w:caps w:val="0"/>
      <w:smallCaps w:val="0"/>
      <w:strike w:val="0"/>
      <w:dstrike w:val="0"/>
      <w:outline w:val="0"/>
      <w:color w:val="000000"/>
      <w:spacing w:val="0"/>
      <w:kern w:val="2"/>
      <w:position w:val="0"/>
      <w:sz w:val="21"/>
      <w:szCs w:val="21"/>
      <w:u w:val="none" w:color="000000"/>
      <w:vertAlign w:val="baseline"/>
      <w:lang w:val="en-US"/>
    </w:rPr>
  </w:style>
  <w:style w:type="numbering" w:styleId="已导入的样式“1”">
    <w:name w:val="已导入的样式“1”"/>
    <w:pPr>
      <w:numPr>
        <w:numId w:val="1"/>
      </w:numPr>
    </w:pPr>
  </w:style>
  <w:style w:type="character" w:styleId="Hyperlink.0">
    <w:name w:val="Hyperlink.0"/>
    <w:rPr>
      <w:lang w:val="en-US"/>
    </w:rPr>
  </w:style>
  <w:style w:type="numbering" w:styleId="已导入的样式“2”">
    <w:name w:val="已导入的样式“2”"/>
    <w:pPr>
      <w:numPr>
        <w:numId w:val="3"/>
      </w:numPr>
    </w:pPr>
  </w:style>
  <w:style w:type="paragraph" w:styleId="标题 11">
    <w:name w:val="标题 11"/>
    <w:next w:val="正文 A"/>
    <w:pPr>
      <w:keepNext w:val="1"/>
      <w:keepLines w:val="1"/>
      <w:pageBreakBefore w:val="0"/>
      <w:widowControl w:val="0"/>
      <w:shd w:val="clear" w:color="auto" w:fill="auto"/>
      <w:suppressAutoHyphens w:val="0"/>
      <w:bidi w:val="0"/>
      <w:spacing w:before="340" w:after="330" w:line="576" w:lineRule="auto"/>
      <w:ind w:left="0" w:right="0" w:firstLine="0"/>
      <w:jc w:val="both"/>
      <w:outlineLvl w:val="0"/>
    </w:pPr>
    <w:rPr>
      <w:rFonts w:ascii="Calibri" w:cs="Calibri" w:hAnsi="Calibri" w:eastAsia="Calibri"/>
      <w:b w:val="1"/>
      <w:bCs w:val="1"/>
      <w:i w:val="0"/>
      <w:iCs w:val="0"/>
      <w:caps w:val="0"/>
      <w:smallCaps w:val="0"/>
      <w:strike w:val="0"/>
      <w:dstrike w:val="0"/>
      <w:outline w:val="0"/>
      <w:color w:val="000000"/>
      <w:spacing w:val="0"/>
      <w:kern w:val="44"/>
      <w:position w:val="0"/>
      <w:sz w:val="44"/>
      <w:szCs w:val="44"/>
      <w:u w:val="none" w:color="000000"/>
      <w:vertAlign w:val="baseline"/>
      <w:lang w:val="en-US"/>
    </w:rPr>
  </w:style>
  <w:style w:type="numbering" w:styleId="已导入的样式“3”">
    <w:name w:val="已导入的样式“3”"/>
    <w:pPr>
      <w:numPr>
        <w:numId w:val="5"/>
      </w:numPr>
    </w:pPr>
  </w:style>
  <w:style w:type="paragraph" w:styleId="列出段落2">
    <w:name w:val="列出段落2"/>
    <w:next w:val="列出段落2"/>
    <w:pPr>
      <w:keepNext w:val="0"/>
      <w:keepLines w:val="0"/>
      <w:pageBreakBefore w:val="0"/>
      <w:widowControl w:val="0"/>
      <w:shd w:val="clear" w:color="auto" w:fill="auto"/>
      <w:suppressAutoHyphens w:val="0"/>
      <w:bidi w:val="0"/>
      <w:spacing w:before="0" w:after="0" w:line="240" w:lineRule="auto"/>
      <w:ind w:left="0" w:right="0" w:firstLine="420"/>
      <w:jc w:val="both"/>
      <w:outlineLvl w:val="9"/>
    </w:pPr>
    <w:rPr>
      <w:rFonts w:ascii="Calibri" w:cs="Calibri" w:hAnsi="Calibri" w:eastAsia="Calibri"/>
      <w:b w:val="0"/>
      <w:bCs w:val="0"/>
      <w:i w:val="0"/>
      <w:iCs w:val="0"/>
      <w:caps w:val="0"/>
      <w:smallCaps w:val="0"/>
      <w:strike w:val="0"/>
      <w:dstrike w:val="0"/>
      <w:outline w:val="0"/>
      <w:color w:val="000000"/>
      <w:spacing w:val="0"/>
      <w:kern w:val="2"/>
      <w:position w:val="0"/>
      <w:sz w:val="21"/>
      <w:szCs w:val="21"/>
      <w:u w:val="none" w:color="000000"/>
      <w:vertAlign w:val="baseline"/>
      <w:lang w:val="en-US"/>
    </w:rPr>
  </w:style>
  <w:style w:type="numbering" w:styleId="已导入的样式“4”">
    <w:name w:val="已导入的样式“4”"/>
    <w:pPr>
      <w:numPr>
        <w:numId w:val="7"/>
      </w:numPr>
    </w:pPr>
  </w:style>
  <w:style w:type="numbering" w:styleId="已导入的样式“5”">
    <w:name w:val="已导入的样式“5”"/>
    <w:pPr>
      <w:numPr>
        <w:numId w:val="9"/>
      </w:numPr>
    </w:pPr>
  </w:style>
  <w:style w:type="numbering" w:styleId="已导入的样式“6”">
    <w:name w:val="已导入的样式“6”"/>
    <w:pPr>
      <w:numPr>
        <w:numId w:val="11"/>
      </w:numPr>
    </w:pPr>
  </w:style>
  <w:style w:type="numbering" w:styleId="已导入的样式“7”">
    <w:name w:val="已导入的样式“7”"/>
    <w:pPr>
      <w:numPr>
        <w:numId w:val="13"/>
      </w:numPr>
    </w:pPr>
  </w:style>
  <w:style w:type="numbering" w:styleId="已导入的样式“8”">
    <w:name w:val="已导入的样式“8”"/>
    <w:pPr>
      <w:numPr>
        <w:numId w:val="16"/>
      </w:numPr>
    </w:pPr>
  </w:style>
  <w:style w:type="numbering" w:styleId="已导入的样式“9”">
    <w:name w:val="已导入的样式“9”"/>
    <w:pPr>
      <w:numPr>
        <w:numId w:val="18"/>
      </w:numPr>
    </w:pPr>
  </w:style>
  <w:style w:type="numbering" w:styleId="已导入的样式“10”">
    <w:name w:val="已导入的样式“10”"/>
    <w:pPr>
      <w:numPr>
        <w:numId w:val="20"/>
      </w:numPr>
    </w:pPr>
  </w:style>
  <w:style w:type="numbering" w:styleId="已导入的样式“11”">
    <w:name w:val="已导入的样式“11”"/>
    <w:pPr>
      <w:numPr>
        <w:numId w:val="22"/>
      </w:numPr>
    </w:pPr>
  </w:style>
  <w:style w:type="numbering" w:styleId="已导入的样式“12”">
    <w:name w:val="已导入的样式“12”"/>
    <w:pPr>
      <w:numPr>
        <w:numId w:val="24"/>
      </w:numPr>
    </w:pPr>
  </w:style>
  <w:style w:type="numbering" w:styleId="已导入的样式“13”">
    <w:name w:val="已导入的样式“13”"/>
    <w:pPr>
      <w:numPr>
        <w:numId w:val="26"/>
      </w:numPr>
    </w:pPr>
  </w:style>
  <w:style w:type="paragraph" w:styleId="正文文本缩进 21">
    <w:name w:val="正文文本缩进 21"/>
    <w:next w:val="正文文本缩进 21"/>
    <w:pPr>
      <w:keepNext w:val="0"/>
      <w:keepLines w:val="0"/>
      <w:pageBreakBefore w:val="0"/>
      <w:widowControl w:val="0"/>
      <w:shd w:val="clear" w:color="auto" w:fill="auto"/>
      <w:suppressAutoHyphens w:val="0"/>
      <w:bidi w:val="0"/>
      <w:spacing w:before="0" w:after="120" w:line="480" w:lineRule="auto"/>
      <w:ind w:left="420" w:right="0" w:firstLine="0"/>
      <w:jc w:val="both"/>
      <w:outlineLvl w:val="9"/>
    </w:pPr>
    <w:rPr>
      <w:rFonts w:ascii="Arial Unicode MS" w:cs="Arial Unicode MS" w:hAnsi="Arial Unicode MS" w:eastAsia="Arial Unicode MS" w:hint="eastAsia"/>
      <w:b w:val="0"/>
      <w:bCs w:val="0"/>
      <w:i w:val="0"/>
      <w:iCs w:val="0"/>
      <w:caps w:val="0"/>
      <w:smallCaps w:val="0"/>
      <w:strike w:val="0"/>
      <w:dstrike w:val="0"/>
      <w:outline w:val="0"/>
      <w:color w:val="000000"/>
      <w:spacing w:val="0"/>
      <w:kern w:val="2"/>
      <w:position w:val="0"/>
      <w:sz w:val="21"/>
      <w:szCs w:val="21"/>
      <w:u w:val="none" w:color="000000"/>
      <w:vertAlign w:val="baseline"/>
      <w:lang w:val="en-US"/>
    </w:rPr>
  </w:style>
  <w:style w:type="numbering" w:styleId="已导入的样式“14”">
    <w:name w:val="已导入的样式“14”"/>
    <w:pPr>
      <w:numPr>
        <w:numId w:val="28"/>
      </w:numPr>
    </w:pPr>
  </w:style>
  <w:style w:type="numbering" w:styleId="已导入的样式“15”">
    <w:name w:val="已导入的样式“15”"/>
    <w:pPr>
      <w:numPr>
        <w:numId w:val="31"/>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